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INDUSTRIAL CONSUMABLES AND SPARE PARTS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Industrial Consumables and Spare Parts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industrial consumables and spare parts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45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Bearing, deep groove ball</w:t>
            </w:r>
          </w:p>
        </w:tc>
        <w:tc>
          <w:tcPr>
            <w:tcW w:type="dxa" w:w="4762"/>
          </w:tcPr>
          <w:p>
            <w:pPr>
              <w:spacing w:after="40" w:before="40"/>
            </w:pPr>
            <w:r>
              <w:rPr>
                <w:rFonts w:ascii="Calibri" w:hAnsi="Calibri"/>
                <w:b w:val="0"/>
                <w:i w:val="0"/>
                <w:sz w:val="17"/>
              </w:rPr>
              <w:t>Bore, outside diameter, width and seal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Bearing, tapered roller</w:t>
            </w:r>
          </w:p>
        </w:tc>
        <w:tc>
          <w:tcPr>
            <w:tcW w:type="dxa" w:w="4762"/>
            <w:shd w:val="clear" w:fill="F4F8FC"/>
          </w:tcPr>
          <w:p>
            <w:pPr>
              <w:spacing w:after="40" w:before="40"/>
            </w:pPr>
            <w:r>
              <w:rPr>
                <w:rFonts w:ascii="Calibri" w:hAnsi="Calibri"/>
                <w:b w:val="0"/>
                <w:i w:val="0"/>
                <w:sz w:val="17"/>
              </w:rPr>
              <w:t>Bore, outside diameter, width and cup or cone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Plummer block housing</w:t>
            </w:r>
          </w:p>
        </w:tc>
        <w:tc>
          <w:tcPr>
            <w:tcW w:type="dxa" w:w="4762"/>
          </w:tcPr>
          <w:p>
            <w:pPr>
              <w:spacing w:after="40" w:before="40"/>
            </w:pPr>
            <w:r>
              <w:rPr>
                <w:rFonts w:ascii="Calibri" w:hAnsi="Calibri"/>
                <w:b w:val="0"/>
                <w:i w:val="0"/>
                <w:sz w:val="17"/>
              </w:rPr>
              <w:t>Shaft diameter, housing type and seal arrangement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V-belt</w:t>
            </w:r>
          </w:p>
        </w:tc>
        <w:tc>
          <w:tcPr>
            <w:tcW w:type="dxa" w:w="4762"/>
            <w:shd w:val="clear" w:fill="F4F8FC"/>
          </w:tcPr>
          <w:p>
            <w:pPr>
              <w:spacing w:after="40" w:before="40"/>
            </w:pPr>
            <w:r>
              <w:rPr>
                <w:rFonts w:ascii="Calibri" w:hAnsi="Calibri"/>
                <w:b w:val="0"/>
                <w:i w:val="0"/>
                <w:sz w:val="17"/>
              </w:rPr>
              <w:t>Profile and datum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Timing belt</w:t>
            </w:r>
          </w:p>
        </w:tc>
        <w:tc>
          <w:tcPr>
            <w:tcW w:type="dxa" w:w="4762"/>
          </w:tcPr>
          <w:p>
            <w:pPr>
              <w:spacing w:after="40" w:before="40"/>
            </w:pPr>
            <w:r>
              <w:rPr>
                <w:rFonts w:ascii="Calibri" w:hAnsi="Calibri"/>
                <w:b w:val="0"/>
                <w:i w:val="0"/>
                <w:sz w:val="17"/>
              </w:rPr>
              <w:t>Pitch, width and tooth count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Roller chain</w:t>
            </w:r>
          </w:p>
        </w:tc>
        <w:tc>
          <w:tcPr>
            <w:tcW w:type="dxa" w:w="4762"/>
            <w:shd w:val="clear" w:fill="F4F8FC"/>
          </w:tcPr>
          <w:p>
            <w:pPr>
              <w:spacing w:after="40" w:before="40"/>
            </w:pPr>
            <w:r>
              <w:rPr>
                <w:rFonts w:ascii="Calibri" w:hAnsi="Calibri"/>
                <w:b w:val="0"/>
                <w:i w:val="0"/>
                <w:sz w:val="17"/>
              </w:rPr>
              <w:t>Pitch, simplex or duplex and length in links stated</w:t>
            </w:r>
          </w:p>
        </w:tc>
        <w:tc>
          <w:tcPr>
            <w:tcW w:type="dxa" w:w="907"/>
            <w:shd w:val="clear" w:fill="F4F8FC"/>
          </w:tcPr>
          <w:p>
            <w:pPr>
              <w:spacing w:after="40" w:before="40"/>
              <w:jc w:val="center"/>
            </w:pPr>
            <w:r>
              <w:rPr>
                <w:rFonts w:ascii="Calibri" w:hAnsi="Calibri"/>
                <w:b w:val="0"/>
                <w:i w:val="0"/>
                <w:sz w:val="17"/>
              </w:rPr>
              <w:t>Metre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Chain sprocket</w:t>
            </w:r>
          </w:p>
        </w:tc>
        <w:tc>
          <w:tcPr>
            <w:tcW w:type="dxa" w:w="4762"/>
          </w:tcPr>
          <w:p>
            <w:pPr>
              <w:spacing w:after="40" w:before="40"/>
            </w:pPr>
            <w:r>
              <w:rPr>
                <w:rFonts w:ascii="Calibri" w:hAnsi="Calibri"/>
                <w:b w:val="0"/>
                <w:i w:val="0"/>
                <w:sz w:val="17"/>
              </w:rPr>
              <w:t>Chain pitch, tooth count and bore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Radial shaft seal</w:t>
            </w:r>
          </w:p>
        </w:tc>
        <w:tc>
          <w:tcPr>
            <w:tcW w:type="dxa" w:w="4762"/>
            <w:shd w:val="clear" w:fill="F4F8FC"/>
          </w:tcPr>
          <w:p>
            <w:pPr>
              <w:spacing w:after="40" w:before="40"/>
            </w:pPr>
            <w:r>
              <w:rPr>
                <w:rFonts w:ascii="Calibri" w:hAnsi="Calibri"/>
                <w:b w:val="0"/>
                <w:i w:val="0"/>
                <w:sz w:val="17"/>
              </w:rPr>
              <w:t>Shaft diameter, housing bore, width and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O-ring</w:t>
            </w:r>
          </w:p>
        </w:tc>
        <w:tc>
          <w:tcPr>
            <w:tcW w:type="dxa" w:w="4762"/>
          </w:tcPr>
          <w:p>
            <w:pPr>
              <w:spacing w:after="40" w:before="40"/>
            </w:pPr>
            <w:r>
              <w:rPr>
                <w:rFonts w:ascii="Calibri" w:hAnsi="Calibri"/>
                <w:b w:val="0"/>
                <w:i w:val="0"/>
                <w:sz w:val="17"/>
              </w:rPr>
              <w:t>Inside diameter, cord thickness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Gasket and gasket sheet</w:t>
            </w:r>
          </w:p>
        </w:tc>
        <w:tc>
          <w:tcPr>
            <w:tcW w:type="dxa" w:w="4762"/>
            <w:shd w:val="clear" w:fill="F4F8FC"/>
          </w:tcPr>
          <w:p>
            <w:pPr>
              <w:spacing w:after="40" w:before="40"/>
            </w:pPr>
            <w:r>
              <w:rPr>
                <w:rFonts w:ascii="Calibri" w:hAnsi="Calibri"/>
                <w:b w:val="0"/>
                <w:i w:val="0"/>
                <w:sz w:val="17"/>
              </w:rPr>
              <w:t>Material, thickness and temperature range stated</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Gland packing</w:t>
            </w:r>
          </w:p>
        </w:tc>
        <w:tc>
          <w:tcPr>
            <w:tcW w:type="dxa" w:w="4762"/>
          </w:tcPr>
          <w:p>
            <w:pPr>
              <w:spacing w:after="40" w:before="40"/>
            </w:pPr>
            <w:r>
              <w:rPr>
                <w:rFonts w:ascii="Calibri" w:hAnsi="Calibri"/>
                <w:b w:val="0"/>
                <w:i w:val="0"/>
                <w:sz w:val="17"/>
              </w:rPr>
              <w:t>Cross-section, material and service medium stated</w:t>
            </w:r>
          </w:p>
        </w:tc>
        <w:tc>
          <w:tcPr>
            <w:tcW w:type="dxa" w:w="907"/>
          </w:tcPr>
          <w:p>
            <w:pPr>
              <w:spacing w:after="40" w:before="40"/>
              <w:jc w:val="center"/>
            </w:pPr>
            <w:r>
              <w:rPr>
                <w:rFonts w:ascii="Calibri" w:hAnsi="Calibri"/>
                <w:b w:val="0"/>
                <w:i w:val="0"/>
                <w:sz w:val="17"/>
              </w:rPr>
              <w:t>kg</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Flexible coupling</w:t>
            </w:r>
          </w:p>
        </w:tc>
        <w:tc>
          <w:tcPr>
            <w:tcW w:type="dxa" w:w="4762"/>
            <w:shd w:val="clear" w:fill="F4F8FC"/>
          </w:tcPr>
          <w:p>
            <w:pPr>
              <w:spacing w:after="40" w:before="40"/>
            </w:pPr>
            <w:r>
              <w:rPr>
                <w:rFonts w:ascii="Calibri" w:hAnsi="Calibri"/>
                <w:b w:val="0"/>
                <w:i w:val="0"/>
                <w:sz w:val="17"/>
              </w:rPr>
              <w:t>Bore sizes, torque rating and element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Hydraulic hose</w:t>
            </w:r>
          </w:p>
        </w:tc>
        <w:tc>
          <w:tcPr>
            <w:tcW w:type="dxa" w:w="4762"/>
          </w:tcPr>
          <w:p>
            <w:pPr>
              <w:spacing w:after="40" w:before="40"/>
            </w:pPr>
            <w:r>
              <w:rPr>
                <w:rFonts w:ascii="Calibri" w:hAnsi="Calibri"/>
                <w:b w:val="0"/>
                <w:i w:val="0"/>
                <w:sz w:val="17"/>
              </w:rPr>
              <w:t>Inside diameter, working pressure and fitting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Pneumatic tubing and fittings</w:t>
            </w:r>
          </w:p>
        </w:tc>
        <w:tc>
          <w:tcPr>
            <w:tcW w:type="dxa" w:w="4762"/>
            <w:shd w:val="clear" w:fill="F4F8FC"/>
          </w:tcPr>
          <w:p>
            <w:pPr>
              <w:spacing w:after="40" w:before="40"/>
            </w:pPr>
            <w:r>
              <w:rPr>
                <w:rFonts w:ascii="Calibri" w:hAnsi="Calibri"/>
                <w:b w:val="0"/>
                <w:i w:val="0"/>
                <w:sz w:val="17"/>
              </w:rPr>
              <w:t>Outside diameter, material and thread size stated</w:t>
            </w:r>
          </w:p>
        </w:tc>
        <w:tc>
          <w:tcPr>
            <w:tcW w:type="dxa" w:w="907"/>
            <w:shd w:val="clear" w:fill="F4F8FC"/>
          </w:tcPr>
          <w:p>
            <w:pPr>
              <w:spacing w:after="40" w:before="40"/>
              <w:jc w:val="center"/>
            </w:pPr>
            <w:r>
              <w:rPr>
                <w:rFonts w:ascii="Calibri" w:hAnsi="Calibri"/>
                <w:b w:val="0"/>
                <w:i w:val="0"/>
                <w:sz w:val="17"/>
              </w:rPr>
              <w:t>Metre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Air preparation unit (FRL)</w:t>
            </w:r>
          </w:p>
        </w:tc>
        <w:tc>
          <w:tcPr>
            <w:tcW w:type="dxa" w:w="4762"/>
          </w:tcPr>
          <w:p>
            <w:pPr>
              <w:spacing w:after="40" w:before="40"/>
            </w:pPr>
            <w:r>
              <w:rPr>
                <w:rFonts w:ascii="Calibri" w:hAnsi="Calibri"/>
                <w:b w:val="0"/>
                <w:i w:val="0"/>
                <w:sz w:val="17"/>
              </w:rPr>
              <w:t>Port size, flow rate and filtration grade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Pneumatic cylinder</w:t>
            </w:r>
          </w:p>
        </w:tc>
        <w:tc>
          <w:tcPr>
            <w:tcW w:type="dxa" w:w="4762"/>
            <w:shd w:val="clear" w:fill="F4F8FC"/>
          </w:tcPr>
          <w:p>
            <w:pPr>
              <w:spacing w:after="40" w:before="40"/>
            </w:pPr>
            <w:r>
              <w:rPr>
                <w:rFonts w:ascii="Calibri" w:hAnsi="Calibri"/>
                <w:b w:val="0"/>
                <w:i w:val="0"/>
                <w:sz w:val="17"/>
              </w:rPr>
              <w:t>Bore, stroke, mounting and cushioning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Solenoid valve</w:t>
            </w:r>
          </w:p>
        </w:tc>
        <w:tc>
          <w:tcPr>
            <w:tcW w:type="dxa" w:w="4762"/>
          </w:tcPr>
          <w:p>
            <w:pPr>
              <w:spacing w:after="40" w:before="40"/>
            </w:pPr>
            <w:r>
              <w:rPr>
                <w:rFonts w:ascii="Calibri" w:hAnsi="Calibri"/>
                <w:b w:val="0"/>
                <w:i w:val="0"/>
                <w:sz w:val="17"/>
              </w:rPr>
              <w:t>Port size, function, coil voltage and medium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Hydraulic oil</w:t>
            </w:r>
          </w:p>
        </w:tc>
        <w:tc>
          <w:tcPr>
            <w:tcW w:type="dxa" w:w="4762"/>
            <w:shd w:val="clear" w:fill="F4F8FC"/>
          </w:tcPr>
          <w:p>
            <w:pPr>
              <w:spacing w:after="40" w:before="40"/>
            </w:pPr>
            <w:r>
              <w:rPr>
                <w:rFonts w:ascii="Calibri" w:hAnsi="Calibri"/>
                <w:b w:val="0"/>
                <w:i w:val="0"/>
                <w:sz w:val="17"/>
              </w:rPr>
              <w:t>Viscosity grade and specification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Gear oil</w:t>
            </w:r>
          </w:p>
        </w:tc>
        <w:tc>
          <w:tcPr>
            <w:tcW w:type="dxa" w:w="4762"/>
          </w:tcPr>
          <w:p>
            <w:pPr>
              <w:spacing w:after="40" w:before="40"/>
            </w:pPr>
            <w:r>
              <w:rPr>
                <w:rFonts w:ascii="Calibri" w:hAnsi="Calibri"/>
                <w:b w:val="0"/>
                <w:i w:val="0"/>
                <w:sz w:val="17"/>
              </w:rPr>
              <w:t>Viscosity grade and specification stated</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Grease, multipurpose</w:t>
            </w:r>
          </w:p>
        </w:tc>
        <w:tc>
          <w:tcPr>
            <w:tcW w:type="dxa" w:w="4762"/>
            <w:shd w:val="clear" w:fill="F4F8FC"/>
          </w:tcPr>
          <w:p>
            <w:pPr>
              <w:spacing w:after="40" w:before="40"/>
            </w:pPr>
            <w:r>
              <w:rPr>
                <w:rFonts w:ascii="Calibri" w:hAnsi="Calibri"/>
                <w:b w:val="0"/>
                <w:i w:val="0"/>
                <w:sz w:val="17"/>
              </w:rPr>
              <w:t>NLGI grade and temperature range stated</w:t>
            </w:r>
          </w:p>
        </w:tc>
        <w:tc>
          <w:tcPr>
            <w:tcW w:type="dxa" w:w="907"/>
            <w:shd w:val="clear" w:fill="F4F8FC"/>
          </w:tcPr>
          <w:p>
            <w:pPr>
              <w:spacing w:after="40" w:before="40"/>
              <w:jc w:val="center"/>
            </w:pPr>
            <w:r>
              <w:rPr>
                <w:rFonts w:ascii="Calibri" w:hAnsi="Calibri"/>
                <w:b w:val="0"/>
                <w:i w:val="0"/>
                <w:sz w:val="17"/>
              </w:rPr>
              <w:t>Pail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Grease, high temperature</w:t>
            </w:r>
          </w:p>
        </w:tc>
        <w:tc>
          <w:tcPr>
            <w:tcW w:type="dxa" w:w="4762"/>
          </w:tcPr>
          <w:p>
            <w:pPr>
              <w:spacing w:after="40" w:before="40"/>
            </w:pPr>
            <w:r>
              <w:rPr>
                <w:rFonts w:ascii="Calibri" w:hAnsi="Calibri"/>
                <w:b w:val="0"/>
                <w:i w:val="0"/>
                <w:sz w:val="17"/>
              </w:rPr>
              <w:t>NLGI grade and maximum service temperature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Cutting fluid</w:t>
            </w:r>
          </w:p>
        </w:tc>
        <w:tc>
          <w:tcPr>
            <w:tcW w:type="dxa" w:w="4762"/>
            <w:shd w:val="clear" w:fill="F4F8FC"/>
          </w:tcPr>
          <w:p>
            <w:pPr>
              <w:spacing w:after="40" w:before="40"/>
            </w:pPr>
            <w:r>
              <w:rPr>
                <w:rFonts w:ascii="Calibri" w:hAnsi="Calibri"/>
                <w:b w:val="0"/>
                <w:i w:val="0"/>
                <w:sz w:val="17"/>
              </w:rPr>
              <w:t>Dilution ratio and material suitability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Air filter, compressor</w:t>
            </w:r>
          </w:p>
        </w:tc>
        <w:tc>
          <w:tcPr>
            <w:tcW w:type="dxa" w:w="4762"/>
          </w:tcPr>
          <w:p>
            <w:pPr>
              <w:spacing w:after="40" w:before="40"/>
            </w:pPr>
            <w:r>
              <w:rPr>
                <w:rFonts w:ascii="Calibri" w:hAnsi="Calibri"/>
                <w:b w:val="0"/>
                <w:i w:val="0"/>
                <w:sz w:val="17"/>
              </w:rPr>
              <w:t>Element dimensions and filtration grade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Oil filter</w:t>
            </w:r>
          </w:p>
        </w:tc>
        <w:tc>
          <w:tcPr>
            <w:tcW w:type="dxa" w:w="4762"/>
            <w:shd w:val="clear" w:fill="F4F8FC"/>
          </w:tcPr>
          <w:p>
            <w:pPr>
              <w:spacing w:after="40" w:before="40"/>
            </w:pPr>
            <w:r>
              <w:rPr>
                <w:rFonts w:ascii="Calibri" w:hAnsi="Calibri"/>
                <w:b w:val="0"/>
                <w:i w:val="0"/>
                <w:sz w:val="17"/>
              </w:rPr>
              <w:t>Element dimensions, thread and filtration grade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Hydraulic filter element</w:t>
            </w:r>
          </w:p>
        </w:tc>
        <w:tc>
          <w:tcPr>
            <w:tcW w:type="dxa" w:w="4762"/>
          </w:tcPr>
          <w:p>
            <w:pPr>
              <w:spacing w:after="40" w:before="40"/>
            </w:pPr>
            <w:r>
              <w:rPr>
                <w:rFonts w:ascii="Calibri" w:hAnsi="Calibri"/>
                <w:b w:val="0"/>
                <w:i w:val="0"/>
                <w:sz w:val="17"/>
              </w:rPr>
              <w:t>Dimensions, filtration rating and collapse pressure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Dust filter, bag or cartridge</w:t>
            </w:r>
          </w:p>
        </w:tc>
        <w:tc>
          <w:tcPr>
            <w:tcW w:type="dxa" w:w="4762"/>
            <w:shd w:val="clear" w:fill="F4F8FC"/>
          </w:tcPr>
          <w:p>
            <w:pPr>
              <w:spacing w:after="40" w:before="40"/>
            </w:pPr>
            <w:r>
              <w:rPr>
                <w:rFonts w:ascii="Calibri" w:hAnsi="Calibri"/>
                <w:b w:val="0"/>
                <w:i w:val="0"/>
                <w:sz w:val="17"/>
              </w:rPr>
              <w:t>Dimensions, media and filtration efficiency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Welding electrode, covered</w:t>
            </w:r>
          </w:p>
        </w:tc>
        <w:tc>
          <w:tcPr>
            <w:tcW w:type="dxa" w:w="4762"/>
          </w:tcPr>
          <w:p>
            <w:pPr>
              <w:spacing w:after="40" w:before="40"/>
            </w:pPr>
            <w:r>
              <w:rPr>
                <w:rFonts w:ascii="Calibri" w:hAnsi="Calibri"/>
                <w:b w:val="0"/>
                <w:i w:val="0"/>
                <w:sz w:val="17"/>
              </w:rPr>
              <w:t>Classification, diameter and packing weight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MIG/MAG welding wire</w:t>
            </w:r>
          </w:p>
        </w:tc>
        <w:tc>
          <w:tcPr>
            <w:tcW w:type="dxa" w:w="4762"/>
            <w:shd w:val="clear" w:fill="F4F8FC"/>
          </w:tcPr>
          <w:p>
            <w:pPr>
              <w:spacing w:after="40" w:before="40"/>
            </w:pPr>
            <w:r>
              <w:rPr>
                <w:rFonts w:ascii="Calibri" w:hAnsi="Calibri"/>
                <w:b w:val="0"/>
                <w:i w:val="0"/>
                <w:sz w:val="17"/>
              </w:rPr>
              <w:t>Classification, diameter and spool weight stated</w:t>
            </w:r>
          </w:p>
        </w:tc>
        <w:tc>
          <w:tcPr>
            <w:tcW w:type="dxa" w:w="907"/>
            <w:shd w:val="clear" w:fill="F4F8FC"/>
          </w:tcPr>
          <w:p>
            <w:pPr>
              <w:spacing w:after="40" w:before="40"/>
              <w:jc w:val="center"/>
            </w:pPr>
            <w:r>
              <w:rPr>
                <w:rFonts w:ascii="Calibri" w:hAnsi="Calibri"/>
                <w:b w:val="0"/>
                <w:i w:val="0"/>
                <w:sz w:val="17"/>
              </w:rPr>
              <w:t>Spool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Welding gas regulator</w:t>
            </w:r>
          </w:p>
        </w:tc>
        <w:tc>
          <w:tcPr>
            <w:tcW w:type="dxa" w:w="4762"/>
          </w:tcPr>
          <w:p>
            <w:pPr>
              <w:spacing w:after="40" w:before="40"/>
            </w:pPr>
            <w:r>
              <w:rPr>
                <w:rFonts w:ascii="Calibri" w:hAnsi="Calibri"/>
                <w:b w:val="0"/>
                <w:i w:val="0"/>
                <w:sz w:val="17"/>
              </w:rPr>
              <w:t>Gas type, inlet pressure and flow range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Cutting disc, metal</w:t>
            </w:r>
          </w:p>
        </w:tc>
        <w:tc>
          <w:tcPr>
            <w:tcW w:type="dxa" w:w="4762"/>
            <w:shd w:val="clear" w:fill="F4F8FC"/>
          </w:tcPr>
          <w:p>
            <w:pPr>
              <w:spacing w:after="40" w:before="40"/>
            </w:pPr>
            <w:r>
              <w:rPr>
                <w:rFonts w:ascii="Calibri" w:hAnsi="Calibri"/>
                <w:b w:val="0"/>
                <w:i w:val="0"/>
                <w:sz w:val="17"/>
              </w:rPr>
              <w:t>Diameter, thickness and bore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Grinding disc</w:t>
            </w:r>
          </w:p>
        </w:tc>
        <w:tc>
          <w:tcPr>
            <w:tcW w:type="dxa" w:w="4762"/>
          </w:tcPr>
          <w:p>
            <w:pPr>
              <w:spacing w:after="40" w:before="40"/>
            </w:pPr>
            <w:r>
              <w:rPr>
                <w:rFonts w:ascii="Calibri" w:hAnsi="Calibri"/>
                <w:b w:val="0"/>
                <w:i w:val="0"/>
                <w:sz w:val="17"/>
              </w:rPr>
              <w:t>Diameter, thickness, bore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32</w:t>
            </w:r>
          </w:p>
        </w:tc>
        <w:tc>
          <w:tcPr>
            <w:tcW w:type="dxa" w:w="2551"/>
            <w:shd w:val="clear" w:fill="F4F8FC"/>
          </w:tcPr>
          <w:p>
            <w:pPr>
              <w:spacing w:after="40" w:before="40"/>
            </w:pPr>
            <w:r>
              <w:rPr>
                <w:rFonts w:ascii="Calibri" w:hAnsi="Calibri"/>
                <w:b/>
                <w:i w:val="0"/>
                <w:sz w:val="17"/>
              </w:rPr>
              <w:t>Abrasive belt or disc</w:t>
            </w:r>
          </w:p>
        </w:tc>
        <w:tc>
          <w:tcPr>
            <w:tcW w:type="dxa" w:w="4762"/>
            <w:shd w:val="clear" w:fill="F4F8FC"/>
          </w:tcPr>
          <w:p>
            <w:pPr>
              <w:spacing w:after="40" w:before="40"/>
            </w:pPr>
            <w:r>
              <w:rPr>
                <w:rFonts w:ascii="Calibri" w:hAnsi="Calibri"/>
                <w:b w:val="0"/>
                <w:i w:val="0"/>
                <w:sz w:val="17"/>
              </w:rPr>
              <w:t>Dimensions and grit size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33</w:t>
            </w:r>
          </w:p>
        </w:tc>
        <w:tc>
          <w:tcPr>
            <w:tcW w:type="dxa" w:w="2551"/>
          </w:tcPr>
          <w:p>
            <w:pPr>
              <w:spacing w:after="40" w:before="40"/>
            </w:pPr>
            <w:r>
              <w:rPr>
                <w:rFonts w:ascii="Calibri" w:hAnsi="Calibri"/>
                <w:b/>
                <w:i w:val="0"/>
                <w:sz w:val="17"/>
              </w:rPr>
              <w:t>Drill bit, HSS-Co</w:t>
            </w:r>
          </w:p>
        </w:tc>
        <w:tc>
          <w:tcPr>
            <w:tcW w:type="dxa" w:w="4762"/>
          </w:tcPr>
          <w:p>
            <w:pPr>
              <w:spacing w:after="40" w:before="40"/>
            </w:pPr>
            <w:r>
              <w:rPr>
                <w:rFonts w:ascii="Calibri" w:hAnsi="Calibri"/>
                <w:b w:val="0"/>
                <w:i w:val="0"/>
                <w:sz w:val="17"/>
              </w:rPr>
              <w:t>Diameter, cobalt content and point angle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34</w:t>
            </w:r>
          </w:p>
        </w:tc>
        <w:tc>
          <w:tcPr>
            <w:tcW w:type="dxa" w:w="2551"/>
            <w:shd w:val="clear" w:fill="F4F8FC"/>
          </w:tcPr>
          <w:p>
            <w:pPr>
              <w:spacing w:after="40" w:before="40"/>
            </w:pPr>
            <w:r>
              <w:rPr>
                <w:rFonts w:ascii="Calibri" w:hAnsi="Calibri"/>
                <w:b/>
                <w:i w:val="0"/>
                <w:sz w:val="17"/>
              </w:rPr>
              <w:t>Milling and turning tool with insert</w:t>
            </w:r>
          </w:p>
        </w:tc>
        <w:tc>
          <w:tcPr>
            <w:tcW w:type="dxa" w:w="4762"/>
            <w:shd w:val="clear" w:fill="F4F8FC"/>
          </w:tcPr>
          <w:p>
            <w:pPr>
              <w:spacing w:after="40" w:before="40"/>
            </w:pPr>
            <w:r>
              <w:rPr>
                <w:rFonts w:ascii="Calibri" w:hAnsi="Calibri"/>
                <w:b w:val="0"/>
                <w:i w:val="0"/>
                <w:sz w:val="17"/>
              </w:rPr>
              <w:t>Holder size, insert geometry and grade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35</w:t>
            </w:r>
          </w:p>
        </w:tc>
        <w:tc>
          <w:tcPr>
            <w:tcW w:type="dxa" w:w="2551"/>
          </w:tcPr>
          <w:p>
            <w:pPr>
              <w:spacing w:after="40" w:before="40"/>
            </w:pPr>
            <w:r>
              <w:rPr>
                <w:rFonts w:ascii="Calibri" w:hAnsi="Calibri"/>
                <w:b/>
                <w:i w:val="0"/>
                <w:sz w:val="17"/>
              </w:rPr>
              <w:t>Bolt, nut and washer</w:t>
            </w:r>
          </w:p>
        </w:tc>
        <w:tc>
          <w:tcPr>
            <w:tcW w:type="dxa" w:w="4762"/>
          </w:tcPr>
          <w:p>
            <w:pPr>
              <w:spacing w:after="40" w:before="40"/>
            </w:pPr>
            <w:r>
              <w:rPr>
                <w:rFonts w:ascii="Calibri" w:hAnsi="Calibri"/>
                <w:b w:val="0"/>
                <w:i w:val="0"/>
                <w:sz w:val="17"/>
              </w:rPr>
              <w:t>Thread size, length, property class and coating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36</w:t>
            </w:r>
          </w:p>
        </w:tc>
        <w:tc>
          <w:tcPr>
            <w:tcW w:type="dxa" w:w="2551"/>
            <w:shd w:val="clear" w:fill="F4F8FC"/>
          </w:tcPr>
          <w:p>
            <w:pPr>
              <w:spacing w:after="40" w:before="40"/>
            </w:pPr>
            <w:r>
              <w:rPr>
                <w:rFonts w:ascii="Calibri" w:hAnsi="Calibri"/>
                <w:b/>
                <w:i w:val="0"/>
                <w:sz w:val="17"/>
              </w:rPr>
              <w:t>Anchor and fixing</w:t>
            </w:r>
          </w:p>
        </w:tc>
        <w:tc>
          <w:tcPr>
            <w:tcW w:type="dxa" w:w="4762"/>
            <w:shd w:val="clear" w:fill="F4F8FC"/>
          </w:tcPr>
          <w:p>
            <w:pPr>
              <w:spacing w:after="40" w:before="40"/>
            </w:pPr>
            <w:r>
              <w:rPr>
                <w:rFonts w:ascii="Calibri" w:hAnsi="Calibri"/>
                <w:b w:val="0"/>
                <w:i w:val="0"/>
                <w:sz w:val="17"/>
              </w:rPr>
              <w:t>Diameter, embedment depth, substrate and load rating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37</w:t>
            </w:r>
          </w:p>
        </w:tc>
        <w:tc>
          <w:tcPr>
            <w:tcW w:type="dxa" w:w="2551"/>
          </w:tcPr>
          <w:p>
            <w:pPr>
              <w:spacing w:after="40" w:before="40"/>
            </w:pPr>
            <w:r>
              <w:rPr>
                <w:rFonts w:ascii="Calibri" w:hAnsi="Calibri"/>
                <w:b/>
                <w:i w:val="0"/>
                <w:sz w:val="17"/>
              </w:rPr>
              <w:t>Thermometer and pressure gauge</w:t>
            </w:r>
          </w:p>
        </w:tc>
        <w:tc>
          <w:tcPr>
            <w:tcW w:type="dxa" w:w="4762"/>
          </w:tcPr>
          <w:p>
            <w:pPr>
              <w:spacing w:after="40" w:before="40"/>
            </w:pPr>
            <w:r>
              <w:rPr>
                <w:rFonts w:ascii="Calibri" w:hAnsi="Calibri"/>
                <w:b w:val="0"/>
                <w:i w:val="0"/>
                <w:sz w:val="17"/>
              </w:rPr>
              <w:t>Range, dial size, connection and accuracy class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38</w:t>
            </w:r>
          </w:p>
        </w:tc>
        <w:tc>
          <w:tcPr>
            <w:tcW w:type="dxa" w:w="2551"/>
            <w:shd w:val="clear" w:fill="F4F8FC"/>
          </w:tcPr>
          <w:p>
            <w:pPr>
              <w:spacing w:after="40" w:before="40"/>
            </w:pPr>
            <w:r>
              <w:rPr>
                <w:rFonts w:ascii="Calibri" w:hAnsi="Calibri"/>
                <w:b/>
                <w:i w:val="0"/>
                <w:sz w:val="17"/>
              </w:rPr>
              <w:t>Temperature sensor, RTD or thermocouple</w:t>
            </w:r>
          </w:p>
        </w:tc>
        <w:tc>
          <w:tcPr>
            <w:tcW w:type="dxa" w:w="4762"/>
            <w:shd w:val="clear" w:fill="F4F8FC"/>
          </w:tcPr>
          <w:p>
            <w:pPr>
              <w:spacing w:after="40" w:before="40"/>
            </w:pPr>
            <w:r>
              <w:rPr>
                <w:rFonts w:ascii="Calibri" w:hAnsi="Calibri"/>
                <w:b w:val="0"/>
                <w:i w:val="0"/>
                <w:sz w:val="17"/>
              </w:rPr>
              <w:t>Type, probe length, sheath diameter and range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39</w:t>
            </w:r>
          </w:p>
        </w:tc>
        <w:tc>
          <w:tcPr>
            <w:tcW w:type="dxa" w:w="2551"/>
          </w:tcPr>
          <w:p>
            <w:pPr>
              <w:spacing w:after="40" w:before="40"/>
            </w:pPr>
            <w:r>
              <w:rPr>
                <w:rFonts w:ascii="Calibri" w:hAnsi="Calibri"/>
                <w:b/>
                <w:i w:val="0"/>
                <w:sz w:val="17"/>
              </w:rPr>
              <w:t>Inductive proximity sensor</w:t>
            </w:r>
          </w:p>
        </w:tc>
        <w:tc>
          <w:tcPr>
            <w:tcW w:type="dxa" w:w="4762"/>
          </w:tcPr>
          <w:p>
            <w:pPr>
              <w:spacing w:after="40" w:before="40"/>
            </w:pPr>
            <w:r>
              <w:rPr>
                <w:rFonts w:ascii="Calibri" w:hAnsi="Calibri"/>
                <w:b w:val="0"/>
                <w:i w:val="0"/>
                <w:sz w:val="17"/>
              </w:rPr>
              <w:t>Body size, sensing distance, output type and supply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40</w:t>
            </w:r>
          </w:p>
        </w:tc>
        <w:tc>
          <w:tcPr>
            <w:tcW w:type="dxa" w:w="2551"/>
            <w:shd w:val="clear" w:fill="F4F8FC"/>
          </w:tcPr>
          <w:p>
            <w:pPr>
              <w:spacing w:after="40" w:before="40"/>
            </w:pPr>
            <w:r>
              <w:rPr>
                <w:rFonts w:ascii="Calibri" w:hAnsi="Calibri"/>
                <w:b/>
                <w:i w:val="0"/>
                <w:sz w:val="17"/>
              </w:rPr>
              <w:t>Photoelectric sensor</w:t>
            </w:r>
          </w:p>
        </w:tc>
        <w:tc>
          <w:tcPr>
            <w:tcW w:type="dxa" w:w="4762"/>
            <w:shd w:val="clear" w:fill="F4F8FC"/>
          </w:tcPr>
          <w:p>
            <w:pPr>
              <w:spacing w:after="40" w:before="40"/>
            </w:pPr>
            <w:r>
              <w:rPr>
                <w:rFonts w:ascii="Calibri" w:hAnsi="Calibri"/>
                <w:b w:val="0"/>
                <w:i w:val="0"/>
                <w:sz w:val="17"/>
              </w:rPr>
              <w:t>Sensing mode, range, output type and housing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41</w:t>
            </w:r>
          </w:p>
        </w:tc>
        <w:tc>
          <w:tcPr>
            <w:tcW w:type="dxa" w:w="2551"/>
          </w:tcPr>
          <w:p>
            <w:pPr>
              <w:spacing w:after="40" w:before="40"/>
            </w:pPr>
            <w:r>
              <w:rPr>
                <w:rFonts w:ascii="Calibri" w:hAnsi="Calibri"/>
                <w:b/>
                <w:i w:val="0"/>
                <w:sz w:val="17"/>
              </w:rPr>
              <w:t>Encoder</w:t>
            </w:r>
          </w:p>
        </w:tc>
        <w:tc>
          <w:tcPr>
            <w:tcW w:type="dxa" w:w="4762"/>
          </w:tcPr>
          <w:p>
            <w:pPr>
              <w:spacing w:after="40" w:before="40"/>
            </w:pPr>
            <w:r>
              <w:rPr>
                <w:rFonts w:ascii="Calibri" w:hAnsi="Calibri"/>
                <w:b w:val="0"/>
                <w:i w:val="0"/>
                <w:sz w:val="17"/>
              </w:rPr>
              <w:t>Incremental or absolute, resolution, shaft size and output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42</w:t>
            </w:r>
          </w:p>
        </w:tc>
        <w:tc>
          <w:tcPr>
            <w:tcW w:type="dxa" w:w="2551"/>
            <w:shd w:val="clear" w:fill="F4F8FC"/>
          </w:tcPr>
          <w:p>
            <w:pPr>
              <w:spacing w:after="40" w:before="40"/>
            </w:pPr>
            <w:r>
              <w:rPr>
                <w:rFonts w:ascii="Calibri" w:hAnsi="Calibri"/>
                <w:b/>
                <w:i w:val="0"/>
                <w:sz w:val="17"/>
              </w:rPr>
              <w:t>Variable frequency drive</w:t>
            </w:r>
          </w:p>
        </w:tc>
        <w:tc>
          <w:tcPr>
            <w:tcW w:type="dxa" w:w="4762"/>
            <w:shd w:val="clear" w:fill="F4F8FC"/>
          </w:tcPr>
          <w:p>
            <w:pPr>
              <w:spacing w:after="40" w:before="40"/>
            </w:pPr>
            <w:r>
              <w:rPr>
                <w:rFonts w:ascii="Calibri" w:hAnsi="Calibri"/>
                <w:b w:val="0"/>
                <w:i w:val="0"/>
                <w:sz w:val="17"/>
              </w:rPr>
              <w:t>Motor power, supply voltage, IP rating and control mode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43</w:t>
            </w:r>
          </w:p>
        </w:tc>
        <w:tc>
          <w:tcPr>
            <w:tcW w:type="dxa" w:w="2551"/>
          </w:tcPr>
          <w:p>
            <w:pPr>
              <w:spacing w:after="40" w:before="40"/>
            </w:pPr>
            <w:r>
              <w:rPr>
                <w:rFonts w:ascii="Calibri" w:hAnsi="Calibri"/>
                <w:b/>
                <w:i w:val="0"/>
                <w:sz w:val="17"/>
              </w:rPr>
              <w:t>Soft starter</w:t>
            </w:r>
          </w:p>
        </w:tc>
        <w:tc>
          <w:tcPr>
            <w:tcW w:type="dxa" w:w="4762"/>
          </w:tcPr>
          <w:p>
            <w:pPr>
              <w:spacing w:after="40" w:before="40"/>
            </w:pPr>
            <w:r>
              <w:rPr>
                <w:rFonts w:ascii="Calibri" w:hAnsi="Calibri"/>
                <w:b w:val="0"/>
                <w:i w:val="0"/>
                <w:sz w:val="17"/>
              </w:rPr>
              <w:t>Motor power, supply voltage and bypass option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44</w:t>
            </w:r>
          </w:p>
        </w:tc>
        <w:tc>
          <w:tcPr>
            <w:tcW w:type="dxa" w:w="2551"/>
            <w:shd w:val="clear" w:fill="F4F8FC"/>
          </w:tcPr>
          <w:p>
            <w:pPr>
              <w:spacing w:after="40" w:before="40"/>
            </w:pPr>
            <w:r>
              <w:rPr>
                <w:rFonts w:ascii="Calibri" w:hAnsi="Calibri"/>
                <w:b/>
                <w:i w:val="0"/>
                <w:sz w:val="17"/>
              </w:rPr>
              <w:t>Maintenance and penetrating spray</w:t>
            </w:r>
          </w:p>
        </w:tc>
        <w:tc>
          <w:tcPr>
            <w:tcW w:type="dxa" w:w="4762"/>
            <w:shd w:val="clear" w:fill="F4F8FC"/>
          </w:tcPr>
          <w:p>
            <w:pPr>
              <w:spacing w:after="40" w:before="40"/>
            </w:pPr>
            <w:r>
              <w:rPr>
                <w:rFonts w:ascii="Calibri" w:hAnsi="Calibri"/>
                <w:b w:val="0"/>
                <w:i w:val="0"/>
                <w:sz w:val="17"/>
              </w:rPr>
              <w:t>Volume stated; safety data sheet supplied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45</w:t>
            </w:r>
          </w:p>
        </w:tc>
        <w:tc>
          <w:tcPr>
            <w:tcW w:type="dxa" w:w="2551"/>
          </w:tcPr>
          <w:p>
            <w:pPr>
              <w:spacing w:after="40" w:before="40"/>
            </w:pPr>
            <w:r>
              <w:rPr>
                <w:rFonts w:ascii="Calibri" w:hAnsi="Calibri"/>
                <w:b/>
                <w:i w:val="0"/>
                <w:sz w:val="17"/>
              </w:rPr>
              <w:t>Contact cleaner spray</w:t>
            </w:r>
          </w:p>
        </w:tc>
        <w:tc>
          <w:tcPr>
            <w:tcW w:type="dxa" w:w="4762"/>
          </w:tcPr>
          <w:p>
            <w:pPr>
              <w:spacing w:after="40" w:before="40"/>
            </w:pPr>
            <w:r>
              <w:rPr>
                <w:rFonts w:ascii="Calibri" w:hAnsi="Calibri"/>
                <w:b w:val="0"/>
                <w:i w:val="0"/>
                <w:sz w:val="17"/>
              </w:rPr>
              <w:t>Plastic-safe formulation; volume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