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ENDÜSTRIYEL SARF VE YEDEK PARÇA</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Endüstriyel Sarf ve Yedek Parça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endüstriyel sarf ve yedek parça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45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Rulman, sabit bilyalı</w:t>
            </w:r>
          </w:p>
        </w:tc>
        <w:tc>
          <w:tcPr>
            <w:tcW w:type="dxa" w:w="4762"/>
          </w:tcPr>
          <w:p>
            <w:pPr>
              <w:spacing w:after="40" w:before="40"/>
            </w:pPr>
            <w:r>
              <w:rPr>
                <w:rFonts w:ascii="Calibri" w:hAnsi="Calibri"/>
                <w:b w:val="0"/>
                <w:i w:val="0"/>
                <w:sz w:val="17"/>
              </w:rPr>
              <w:t>Ölçü (iç çap × dış çap × genişlik) ve tip numarası belirtilecek, C3 boşluk gerekiyorsa yazılacak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Rulman, konik makaralı</w:t>
            </w:r>
          </w:p>
        </w:tc>
        <w:tc>
          <w:tcPr>
            <w:tcW w:type="dxa" w:w="4762"/>
            <w:shd w:val="clear" w:fill="F4F8FC"/>
          </w:tcPr>
          <w:p>
            <w:pPr>
              <w:spacing w:after="40" w:before="40"/>
            </w:pPr>
            <w:r>
              <w:rPr>
                <w:rFonts w:ascii="Calibri" w:hAnsi="Calibri"/>
                <w:b w:val="0"/>
                <w:i w:val="0"/>
                <w:sz w:val="17"/>
              </w:rPr>
              <w:t>Tip numarası ve ölçü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Rulman yatağı (plummer blok)</w:t>
            </w:r>
          </w:p>
        </w:tc>
        <w:tc>
          <w:tcPr>
            <w:tcW w:type="dxa" w:w="4762"/>
          </w:tcPr>
          <w:p>
            <w:pPr>
              <w:spacing w:after="40" w:before="40"/>
            </w:pPr>
            <w:r>
              <w:rPr>
                <w:rFonts w:ascii="Calibri" w:hAnsi="Calibri"/>
                <w:b w:val="0"/>
                <w:i w:val="0"/>
                <w:sz w:val="17"/>
              </w:rPr>
              <w:t>Mil çapı ve tip belirtilecek, keçeli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V kayış</w:t>
            </w:r>
          </w:p>
        </w:tc>
        <w:tc>
          <w:tcPr>
            <w:tcW w:type="dxa" w:w="4762"/>
            <w:shd w:val="clear" w:fill="F4F8FC"/>
          </w:tcPr>
          <w:p>
            <w:pPr>
              <w:spacing w:after="40" w:before="40"/>
            </w:pPr>
            <w:r>
              <w:rPr>
                <w:rFonts w:ascii="Calibri" w:hAnsi="Calibri"/>
                <w:b w:val="0"/>
                <w:i w:val="0"/>
                <w:sz w:val="17"/>
              </w:rPr>
              <w:t>Profil (A/B/C/SPA/SPB/SPZ) ve etkin uzunluk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Triger (zamanlama) kayışı</w:t>
            </w:r>
          </w:p>
        </w:tc>
        <w:tc>
          <w:tcPr>
            <w:tcW w:type="dxa" w:w="4762"/>
          </w:tcPr>
          <w:p>
            <w:pPr>
              <w:spacing w:after="40" w:before="40"/>
            </w:pPr>
            <w:r>
              <w:rPr>
                <w:rFonts w:ascii="Calibri" w:hAnsi="Calibri"/>
                <w:b w:val="0"/>
                <w:i w:val="0"/>
                <w:sz w:val="17"/>
              </w:rPr>
              <w:t>Diş profili, diş sayısı ve en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Zincir, rulolu</w:t>
            </w:r>
          </w:p>
        </w:tc>
        <w:tc>
          <w:tcPr>
            <w:tcW w:type="dxa" w:w="4762"/>
            <w:shd w:val="clear" w:fill="F4F8FC"/>
          </w:tcPr>
          <w:p>
            <w:pPr>
              <w:spacing w:after="40" w:before="40"/>
            </w:pPr>
            <w:r>
              <w:rPr>
                <w:rFonts w:ascii="Calibri" w:hAnsi="Calibri"/>
                <w:b w:val="0"/>
                <w:i w:val="0"/>
                <w:sz w:val="17"/>
              </w:rPr>
              <w:t>Adım (örn. 08B-1, 10B-1) ve boy belirtilecek; künye ISO 606 (eski DIN 8187 numarası geri çekildi)</w:t>
            </w:r>
          </w:p>
        </w:tc>
        <w:tc>
          <w:tcPr>
            <w:tcW w:type="dxa" w:w="850"/>
            <w:shd w:val="clear" w:fill="F4F8FC"/>
          </w:tcPr>
          <w:p>
            <w:pPr>
              <w:spacing w:after="40" w:before="40"/>
              <w:jc w:val="center"/>
            </w:pPr>
            <w:r>
              <w:rPr>
                <w:rFonts w:ascii="Calibri" w:hAnsi="Calibri"/>
                <w:b w:val="0"/>
                <w:i w:val="0"/>
                <w:sz w:val="17"/>
              </w:rPr>
              <w:t>Metre</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Zincir dişlisi</w:t>
            </w:r>
          </w:p>
        </w:tc>
        <w:tc>
          <w:tcPr>
            <w:tcW w:type="dxa" w:w="4762"/>
          </w:tcPr>
          <w:p>
            <w:pPr>
              <w:spacing w:after="40" w:before="40"/>
            </w:pPr>
            <w:r>
              <w:rPr>
                <w:rFonts w:ascii="Calibri" w:hAnsi="Calibri"/>
                <w:b w:val="0"/>
                <w:i w:val="0"/>
                <w:sz w:val="17"/>
              </w:rPr>
              <w:t>Adım, diş sayısı ve göbek tipi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Keçe (radyal salmastra)</w:t>
            </w:r>
          </w:p>
        </w:tc>
        <w:tc>
          <w:tcPr>
            <w:tcW w:type="dxa" w:w="4762"/>
            <w:shd w:val="clear" w:fill="F4F8FC"/>
          </w:tcPr>
          <w:p>
            <w:pPr>
              <w:spacing w:after="40" w:before="40"/>
            </w:pPr>
            <w:r>
              <w:rPr>
                <w:rFonts w:ascii="Calibri" w:hAnsi="Calibri"/>
                <w:b w:val="0"/>
                <w:i w:val="0"/>
                <w:sz w:val="17"/>
              </w:rPr>
              <w:t>Ölçü (iç × dış × kalınlık) ve malzeme (NBR / FKM)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O-ring</w:t>
            </w:r>
          </w:p>
        </w:tc>
        <w:tc>
          <w:tcPr>
            <w:tcW w:type="dxa" w:w="4762"/>
          </w:tcPr>
          <w:p>
            <w:pPr>
              <w:spacing w:after="40" w:before="40"/>
            </w:pPr>
            <w:r>
              <w:rPr>
                <w:rFonts w:ascii="Calibri" w:hAnsi="Calibri"/>
                <w:b w:val="0"/>
                <w:i w:val="0"/>
                <w:sz w:val="17"/>
              </w:rPr>
              <w:t>İç çap × kesit ve malzeme (NBR / FKM / EPDM / silikon)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Conta, contalık levha</w:t>
            </w:r>
          </w:p>
        </w:tc>
        <w:tc>
          <w:tcPr>
            <w:tcW w:type="dxa" w:w="4762"/>
            <w:shd w:val="clear" w:fill="F4F8FC"/>
          </w:tcPr>
          <w:p>
            <w:pPr>
              <w:spacing w:after="40" w:before="40"/>
            </w:pPr>
            <w:r>
              <w:rPr>
                <w:rFonts w:ascii="Calibri" w:hAnsi="Calibri"/>
                <w:b w:val="0"/>
                <w:i w:val="0"/>
                <w:sz w:val="17"/>
              </w:rPr>
              <w:t>Asbestsiz sıkıştırılmış lifli conta levhası (DIN 28091-2), grafit veya PTFE; kalınlık ile çalışma sıcaklığı, basınç ve akışkan belirtilecek</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Salmastra (kaynatma)</w:t>
            </w:r>
          </w:p>
        </w:tc>
        <w:tc>
          <w:tcPr>
            <w:tcW w:type="dxa" w:w="4762"/>
          </w:tcPr>
          <w:p>
            <w:pPr>
              <w:spacing w:after="40" w:before="40"/>
            </w:pPr>
            <w:r>
              <w:rPr>
                <w:rFonts w:ascii="Calibri" w:hAnsi="Calibri"/>
                <w:b w:val="0"/>
                <w:i w:val="0"/>
                <w:sz w:val="17"/>
              </w:rPr>
              <w:t>Kesit ölçüsü ve malzeme belirtilecek</w:t>
            </w:r>
          </w:p>
        </w:tc>
        <w:tc>
          <w:tcPr>
            <w:tcW w:type="dxa" w:w="850"/>
          </w:tcPr>
          <w:p>
            <w:pPr>
              <w:spacing w:after="40" w:before="40"/>
              <w:jc w:val="center"/>
            </w:pPr>
            <w:r>
              <w:rPr>
                <w:rFonts w:ascii="Calibri" w:hAnsi="Calibri"/>
                <w:b w:val="0"/>
                <w:i w:val="0"/>
                <w:sz w:val="17"/>
              </w:rPr>
              <w:t>kg</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Kaplin (esnek göbek)</w:t>
            </w:r>
          </w:p>
        </w:tc>
        <w:tc>
          <w:tcPr>
            <w:tcW w:type="dxa" w:w="4762"/>
            <w:shd w:val="clear" w:fill="F4F8FC"/>
          </w:tcPr>
          <w:p>
            <w:pPr>
              <w:spacing w:after="40" w:before="40"/>
            </w:pPr>
            <w:r>
              <w:rPr>
                <w:rFonts w:ascii="Calibri" w:hAnsi="Calibri"/>
                <w:b w:val="0"/>
                <w:i w:val="0"/>
                <w:sz w:val="17"/>
              </w:rPr>
              <w:t>Tip ve mil çapları belirtilecek, elastomer takozlu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Hidrolik hortum</w:t>
            </w:r>
          </w:p>
        </w:tc>
        <w:tc>
          <w:tcPr>
            <w:tcW w:type="dxa" w:w="4762"/>
          </w:tcPr>
          <w:p>
            <w:pPr>
              <w:spacing w:after="40" w:before="40"/>
            </w:pPr>
            <w:r>
              <w:rPr>
                <w:rFonts w:ascii="Calibri" w:hAnsi="Calibri"/>
                <w:b w:val="0"/>
                <w:i w:val="0"/>
                <w:sz w:val="17"/>
              </w:rPr>
              <w:t>İç çap, çalışma basıncı, rakor tipi ve boy belirtilecek, EN 853/856</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Pnömatik hortum ve rakor</w:t>
            </w:r>
          </w:p>
        </w:tc>
        <w:tc>
          <w:tcPr>
            <w:tcW w:type="dxa" w:w="4762"/>
            <w:shd w:val="clear" w:fill="F4F8FC"/>
          </w:tcPr>
          <w:p>
            <w:pPr>
              <w:spacing w:after="40" w:before="40"/>
            </w:pPr>
            <w:r>
              <w:rPr>
                <w:rFonts w:ascii="Calibri" w:hAnsi="Calibri"/>
                <w:b w:val="0"/>
                <w:i w:val="0"/>
                <w:sz w:val="17"/>
              </w:rPr>
              <w:t>Dış çap (örn. 8 mm), çalışma basıncı ve rakor tipi belirtilecek</w:t>
            </w:r>
          </w:p>
        </w:tc>
        <w:tc>
          <w:tcPr>
            <w:tcW w:type="dxa" w:w="850"/>
            <w:shd w:val="clear" w:fill="F4F8FC"/>
          </w:tcPr>
          <w:p>
            <w:pPr>
              <w:spacing w:after="40" w:before="40"/>
              <w:jc w:val="center"/>
            </w:pPr>
            <w:r>
              <w:rPr>
                <w:rFonts w:ascii="Calibri" w:hAnsi="Calibri"/>
                <w:b w:val="0"/>
                <w:i w:val="0"/>
                <w:sz w:val="17"/>
              </w:rPr>
              <w:t>Metre</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Hava şartlandırıcı (filtre-regülatör-yağlayıcı)</w:t>
            </w:r>
          </w:p>
        </w:tc>
        <w:tc>
          <w:tcPr>
            <w:tcW w:type="dxa" w:w="4762"/>
          </w:tcPr>
          <w:p>
            <w:pPr>
              <w:spacing w:after="40" w:before="40"/>
            </w:pPr>
            <w:r>
              <w:rPr>
                <w:rFonts w:ascii="Calibri" w:hAnsi="Calibri"/>
                <w:b w:val="0"/>
                <w:i w:val="0"/>
                <w:sz w:val="17"/>
              </w:rPr>
              <w:t>Bağlantı ölçüsü ve debi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Pnömatik silindir</w:t>
            </w:r>
          </w:p>
        </w:tc>
        <w:tc>
          <w:tcPr>
            <w:tcW w:type="dxa" w:w="4762"/>
            <w:shd w:val="clear" w:fill="F4F8FC"/>
          </w:tcPr>
          <w:p>
            <w:pPr>
              <w:spacing w:after="40" w:before="40"/>
            </w:pPr>
            <w:r>
              <w:rPr>
                <w:rFonts w:ascii="Calibri" w:hAnsi="Calibri"/>
                <w:b w:val="0"/>
                <w:i w:val="0"/>
                <w:sz w:val="17"/>
              </w:rPr>
              <w:t>Çap, strok ve bağlantı tipi belirtilecek, ISO 15552</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Selenoid valf</w:t>
            </w:r>
          </w:p>
        </w:tc>
        <w:tc>
          <w:tcPr>
            <w:tcW w:type="dxa" w:w="4762"/>
          </w:tcPr>
          <w:p>
            <w:pPr>
              <w:spacing w:after="40" w:before="40"/>
            </w:pPr>
            <w:r>
              <w:rPr>
                <w:rFonts w:ascii="Calibri" w:hAnsi="Calibri"/>
                <w:b w:val="0"/>
                <w:i w:val="0"/>
                <w:sz w:val="17"/>
              </w:rPr>
              <w:t>Yol/konum (örn. 5/2), bağlantı ölçüsü ve bobin gerilimi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Hidrolik yağ</w:t>
            </w:r>
          </w:p>
        </w:tc>
        <w:tc>
          <w:tcPr>
            <w:tcW w:type="dxa" w:w="4762"/>
            <w:shd w:val="clear" w:fill="F4F8FC"/>
          </w:tcPr>
          <w:p>
            <w:pPr>
              <w:spacing w:after="40" w:before="40"/>
            </w:pPr>
            <w:r>
              <w:rPr>
                <w:rFonts w:ascii="Calibri" w:hAnsi="Calibri"/>
                <w:b w:val="0"/>
                <w:i w:val="0"/>
                <w:sz w:val="17"/>
              </w:rPr>
              <w:t>Viskozite sınıfı (örn. ISO VG 46), 20 litre, ürün güvenlik bilgi formu ile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Redüktör yağı</w:t>
            </w:r>
          </w:p>
        </w:tc>
        <w:tc>
          <w:tcPr>
            <w:tcW w:type="dxa" w:w="4762"/>
          </w:tcPr>
          <w:p>
            <w:pPr>
              <w:spacing w:after="40" w:before="40"/>
            </w:pPr>
            <w:r>
              <w:rPr>
                <w:rFonts w:ascii="Calibri" w:hAnsi="Calibri"/>
                <w:b w:val="0"/>
                <w:i w:val="0"/>
                <w:sz w:val="17"/>
              </w:rPr>
              <w:t>Viskozite ve tip (mineral / sentetik) belirtilecek, 20 litre</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Gres, çok amaçlı</w:t>
            </w:r>
          </w:p>
        </w:tc>
        <w:tc>
          <w:tcPr>
            <w:tcW w:type="dxa" w:w="4762"/>
            <w:shd w:val="clear" w:fill="F4F8FC"/>
          </w:tcPr>
          <w:p>
            <w:pPr>
              <w:spacing w:after="40" w:before="40"/>
            </w:pPr>
            <w:r>
              <w:rPr>
                <w:rFonts w:ascii="Calibri" w:hAnsi="Calibri"/>
                <w:b w:val="0"/>
                <w:i w:val="0"/>
                <w:sz w:val="17"/>
              </w:rPr>
              <w:t>Lityum bazlı, NLGI 2, damlama noktası belirtilecek, 15 kg</w:t>
            </w:r>
          </w:p>
        </w:tc>
        <w:tc>
          <w:tcPr>
            <w:tcW w:type="dxa" w:w="850"/>
            <w:shd w:val="clear" w:fill="F4F8FC"/>
          </w:tcPr>
          <w:p>
            <w:pPr>
              <w:spacing w:after="40" w:before="40"/>
              <w:jc w:val="center"/>
            </w:pPr>
            <w:r>
              <w:rPr>
                <w:rFonts w:ascii="Calibri" w:hAnsi="Calibri"/>
                <w:b w:val="0"/>
                <w:i w:val="0"/>
                <w:sz w:val="17"/>
              </w:rPr>
              <w:t>Kova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Gres, yüksek sıcaklık</w:t>
            </w:r>
          </w:p>
        </w:tc>
        <w:tc>
          <w:tcPr>
            <w:tcW w:type="dxa" w:w="4762"/>
          </w:tcPr>
          <w:p>
            <w:pPr>
              <w:spacing w:after="40" w:before="40"/>
            </w:pPr>
            <w:r>
              <w:rPr>
                <w:rFonts w:ascii="Calibri" w:hAnsi="Calibri"/>
                <w:b w:val="0"/>
                <w:i w:val="0"/>
                <w:sz w:val="17"/>
              </w:rPr>
              <w:t>Kompleks sabun bazlı, çalışma sıcaklık aralığı belirtilecek, 1 kg</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Kesme sıvısı (soğutma sıvısı)</w:t>
            </w:r>
          </w:p>
        </w:tc>
        <w:tc>
          <w:tcPr>
            <w:tcW w:type="dxa" w:w="4762"/>
            <w:shd w:val="clear" w:fill="F4F8FC"/>
          </w:tcPr>
          <w:p>
            <w:pPr>
              <w:spacing w:after="40" w:before="40"/>
            </w:pPr>
            <w:r>
              <w:rPr>
                <w:rFonts w:ascii="Calibri" w:hAnsi="Calibri"/>
                <w:b w:val="0"/>
                <w:i w:val="0"/>
                <w:sz w:val="17"/>
              </w:rPr>
              <w:t>Suyla karışan tip, karışım oranı ve bor içeriği belirtilecek, 20 litre</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Hava filtresi (kompresör)</w:t>
            </w:r>
          </w:p>
        </w:tc>
        <w:tc>
          <w:tcPr>
            <w:tcW w:type="dxa" w:w="4762"/>
          </w:tcPr>
          <w:p>
            <w:pPr>
              <w:spacing w:after="40" w:before="40"/>
            </w:pPr>
            <w:r>
              <w:rPr>
                <w:rFonts w:ascii="Calibri" w:hAnsi="Calibri"/>
                <w:b w:val="0"/>
                <w:i w:val="0"/>
                <w:sz w:val="17"/>
              </w:rPr>
              <w:t>Makine model uyumu veya ölçü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Yağ filtresi</w:t>
            </w:r>
          </w:p>
        </w:tc>
        <w:tc>
          <w:tcPr>
            <w:tcW w:type="dxa" w:w="4762"/>
            <w:shd w:val="clear" w:fill="F4F8FC"/>
          </w:tcPr>
          <w:p>
            <w:pPr>
              <w:spacing w:after="40" w:before="40"/>
            </w:pPr>
            <w:r>
              <w:rPr>
                <w:rFonts w:ascii="Calibri" w:hAnsi="Calibri"/>
                <w:b w:val="0"/>
                <w:i w:val="0"/>
                <w:sz w:val="17"/>
              </w:rPr>
              <w:t>Makine model uyumu veya filtrasyon derecesi (mikron)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Hidrolik filtre elemanı</w:t>
            </w:r>
          </w:p>
        </w:tc>
        <w:tc>
          <w:tcPr>
            <w:tcW w:type="dxa" w:w="4762"/>
          </w:tcPr>
          <w:p>
            <w:pPr>
              <w:spacing w:after="40" w:before="40"/>
            </w:pPr>
            <w:r>
              <w:rPr>
                <w:rFonts w:ascii="Calibri" w:hAnsi="Calibri"/>
                <w:b w:val="0"/>
                <w:i w:val="0"/>
                <w:sz w:val="17"/>
              </w:rPr>
              <w:t>Filtrasyon derecesi (mikron) ve ölçü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Toz filtresi (torba/kartuş)</w:t>
            </w:r>
          </w:p>
        </w:tc>
        <w:tc>
          <w:tcPr>
            <w:tcW w:type="dxa" w:w="4762"/>
            <w:shd w:val="clear" w:fill="F4F8FC"/>
          </w:tcPr>
          <w:p>
            <w:pPr>
              <w:spacing w:after="40" w:before="40"/>
            </w:pPr>
            <w:r>
              <w:rPr>
                <w:rFonts w:ascii="Calibri" w:hAnsi="Calibri"/>
                <w:b w:val="0"/>
                <w:i w:val="0"/>
                <w:sz w:val="17"/>
              </w:rPr>
              <w:t>Filtrasyon sınıfı ve ölçü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Elektrot (örtülü kaynak)</w:t>
            </w:r>
          </w:p>
        </w:tc>
        <w:tc>
          <w:tcPr>
            <w:tcW w:type="dxa" w:w="4762"/>
          </w:tcPr>
          <w:p>
            <w:pPr>
              <w:spacing w:after="40" w:before="40"/>
            </w:pPr>
            <w:r>
              <w:rPr>
                <w:rFonts w:ascii="Calibri" w:hAnsi="Calibri"/>
                <w:b w:val="0"/>
                <w:i w:val="0"/>
                <w:sz w:val="17"/>
              </w:rPr>
              <w:t>Çap ve sınıf (örn. E6013 / E7018) belirtilecek, 5 kg paket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Gazaltı kaynak teli</w:t>
            </w:r>
          </w:p>
        </w:tc>
        <w:tc>
          <w:tcPr>
            <w:tcW w:type="dxa" w:w="4762"/>
            <w:shd w:val="clear" w:fill="F4F8FC"/>
          </w:tcPr>
          <w:p>
            <w:pPr>
              <w:spacing w:after="40" w:before="40"/>
            </w:pPr>
            <w:r>
              <w:rPr>
                <w:rFonts w:ascii="Calibri" w:hAnsi="Calibri"/>
                <w:b w:val="0"/>
                <w:i w:val="0"/>
                <w:sz w:val="17"/>
              </w:rPr>
              <w:t>Çap ve sınıf (örn. SG2 / ER70S-6) belirtilecek, 15 kg makara</w:t>
            </w:r>
          </w:p>
        </w:tc>
        <w:tc>
          <w:tcPr>
            <w:tcW w:type="dxa" w:w="850"/>
            <w:shd w:val="clear" w:fill="F4F8FC"/>
          </w:tcPr>
          <w:p>
            <w:pPr>
              <w:spacing w:after="40" w:before="40"/>
              <w:jc w:val="center"/>
            </w:pPr>
            <w:r>
              <w:rPr>
                <w:rFonts w:ascii="Calibri" w:hAnsi="Calibri"/>
                <w:b w:val="0"/>
                <w:i w:val="0"/>
                <w:sz w:val="17"/>
              </w:rPr>
              <w:t>Makara</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Kaynak gazı regülatörü</w:t>
            </w:r>
          </w:p>
        </w:tc>
        <w:tc>
          <w:tcPr>
            <w:tcW w:type="dxa" w:w="4762"/>
          </w:tcPr>
          <w:p>
            <w:pPr>
              <w:spacing w:after="40" w:before="40"/>
            </w:pPr>
            <w:r>
              <w:rPr>
                <w:rFonts w:ascii="Calibri" w:hAnsi="Calibri"/>
                <w:b w:val="0"/>
                <w:i w:val="0"/>
                <w:sz w:val="17"/>
              </w:rPr>
              <w:t>Gaz tipi ve debi ölçekli, manometreli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Kesme diski, metal</w:t>
            </w:r>
          </w:p>
        </w:tc>
        <w:tc>
          <w:tcPr>
            <w:tcW w:type="dxa" w:w="4762"/>
            <w:shd w:val="clear" w:fill="F4F8FC"/>
          </w:tcPr>
          <w:p>
            <w:pPr>
              <w:spacing w:after="40" w:before="40"/>
            </w:pPr>
            <w:r>
              <w:rPr>
                <w:rFonts w:ascii="Calibri" w:hAnsi="Calibri"/>
                <w:b w:val="0"/>
                <w:i w:val="0"/>
                <w:sz w:val="17"/>
              </w:rPr>
              <w:t>TS EN 12413, son kullanma tarihli, kalınlık belirtilecek. Disk çapı satır bazında yazılır (115 mm / 125 mm / 230 mm); her çap ayrı satırda fiyatlandırılır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Taşlama taşı</w:t>
            </w:r>
          </w:p>
        </w:tc>
        <w:tc>
          <w:tcPr>
            <w:tcW w:type="dxa" w:w="4762"/>
          </w:tcPr>
          <w:p>
            <w:pPr>
              <w:spacing w:after="40" w:before="40"/>
            </w:pPr>
            <w:r>
              <w:rPr>
                <w:rFonts w:ascii="Calibri" w:hAnsi="Calibri"/>
                <w:b w:val="0"/>
                <w:i w:val="0"/>
                <w:sz w:val="17"/>
              </w:rPr>
              <w:t>Ölçü ve tane büyüklüğü belirtilecek, TS EN 12413</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32</w:t>
            </w:r>
          </w:p>
        </w:tc>
        <w:tc>
          <w:tcPr>
            <w:tcW w:type="dxa" w:w="2438"/>
            <w:shd w:val="clear" w:fill="F4F8FC"/>
          </w:tcPr>
          <w:p>
            <w:pPr>
              <w:spacing w:after="40" w:before="40"/>
            </w:pPr>
            <w:r>
              <w:rPr>
                <w:rFonts w:ascii="Calibri" w:hAnsi="Calibri"/>
                <w:b/>
                <w:i w:val="0"/>
                <w:sz w:val="17"/>
              </w:rPr>
              <w:t>Zımpara, bant / disk</w:t>
            </w:r>
          </w:p>
        </w:tc>
        <w:tc>
          <w:tcPr>
            <w:tcW w:type="dxa" w:w="4762"/>
            <w:shd w:val="clear" w:fill="F4F8FC"/>
          </w:tcPr>
          <w:p>
            <w:pPr>
              <w:spacing w:after="40" w:before="40"/>
            </w:pPr>
            <w:r>
              <w:rPr>
                <w:rFonts w:ascii="Calibri" w:hAnsi="Calibri"/>
                <w:b w:val="0"/>
                <w:i w:val="0"/>
                <w:sz w:val="17"/>
              </w:rPr>
              <w:t>Ölçü ve tane numarası (kum)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33</w:t>
            </w:r>
          </w:p>
        </w:tc>
        <w:tc>
          <w:tcPr>
            <w:tcW w:type="dxa" w:w="2438"/>
          </w:tcPr>
          <w:p>
            <w:pPr>
              <w:spacing w:after="40" w:before="40"/>
            </w:pPr>
            <w:r>
              <w:rPr>
                <w:rFonts w:ascii="Calibri" w:hAnsi="Calibri"/>
                <w:b/>
                <w:i w:val="0"/>
                <w:sz w:val="17"/>
              </w:rPr>
              <w:t>Matkap ucu, HSS-Co</w:t>
            </w:r>
          </w:p>
        </w:tc>
        <w:tc>
          <w:tcPr>
            <w:tcW w:type="dxa" w:w="4762"/>
          </w:tcPr>
          <w:p>
            <w:pPr>
              <w:spacing w:after="40" w:before="40"/>
            </w:pPr>
            <w:r>
              <w:rPr>
                <w:rFonts w:ascii="Calibri" w:hAnsi="Calibri"/>
                <w:b w:val="0"/>
                <w:i w:val="0"/>
                <w:sz w:val="17"/>
              </w:rPr>
              <w:t>Çap belirtilecek, %5 kobalt alaşımlı, DIN 338</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34</w:t>
            </w:r>
          </w:p>
        </w:tc>
        <w:tc>
          <w:tcPr>
            <w:tcW w:type="dxa" w:w="2438"/>
            <w:shd w:val="clear" w:fill="F4F8FC"/>
          </w:tcPr>
          <w:p>
            <w:pPr>
              <w:spacing w:after="40" w:before="40"/>
            </w:pPr>
            <w:r>
              <w:rPr>
                <w:rFonts w:ascii="Calibri" w:hAnsi="Calibri"/>
                <w:b/>
                <w:i w:val="0"/>
                <w:sz w:val="17"/>
              </w:rPr>
              <w:t>Freze / torna kalemi ve uç</w:t>
            </w:r>
          </w:p>
        </w:tc>
        <w:tc>
          <w:tcPr>
            <w:tcW w:type="dxa" w:w="4762"/>
            <w:shd w:val="clear" w:fill="F4F8FC"/>
          </w:tcPr>
          <w:p>
            <w:pPr>
              <w:spacing w:after="40" w:before="40"/>
            </w:pPr>
            <w:r>
              <w:rPr>
                <w:rFonts w:ascii="Calibri" w:hAnsi="Calibri"/>
                <w:b w:val="0"/>
                <w:i w:val="0"/>
                <w:sz w:val="17"/>
              </w:rPr>
              <w:t>Uç geometrisi ve kalite kodu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35</w:t>
            </w:r>
          </w:p>
        </w:tc>
        <w:tc>
          <w:tcPr>
            <w:tcW w:type="dxa" w:w="2438"/>
          </w:tcPr>
          <w:p>
            <w:pPr>
              <w:spacing w:after="40" w:before="40"/>
            </w:pPr>
            <w:r>
              <w:rPr>
                <w:rFonts w:ascii="Calibri" w:hAnsi="Calibri"/>
                <w:b/>
                <w:i w:val="0"/>
                <w:sz w:val="17"/>
              </w:rPr>
              <w:t>Cıvata, somun, pul (bağlantı elemanı)</w:t>
            </w:r>
          </w:p>
        </w:tc>
        <w:tc>
          <w:tcPr>
            <w:tcW w:type="dxa" w:w="4762"/>
          </w:tcPr>
          <w:p>
            <w:pPr>
              <w:spacing w:after="40" w:before="40"/>
            </w:pPr>
            <w:r>
              <w:rPr>
                <w:rFonts w:ascii="Calibri" w:hAnsi="Calibri"/>
                <w:b w:val="0"/>
                <w:i w:val="0"/>
                <w:sz w:val="17"/>
              </w:rPr>
              <w:t>Ölçü, dayanım sınıfı (örn. 8.8 / A2-70) ve kaplama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36</w:t>
            </w:r>
          </w:p>
        </w:tc>
        <w:tc>
          <w:tcPr>
            <w:tcW w:type="dxa" w:w="2438"/>
            <w:shd w:val="clear" w:fill="F4F8FC"/>
          </w:tcPr>
          <w:p>
            <w:pPr>
              <w:spacing w:after="40" w:before="40"/>
            </w:pPr>
            <w:r>
              <w:rPr>
                <w:rFonts w:ascii="Calibri" w:hAnsi="Calibri"/>
                <w:b/>
                <w:i w:val="0"/>
                <w:sz w:val="17"/>
              </w:rPr>
              <w:t>Dübel ve ankraj</w:t>
            </w:r>
          </w:p>
        </w:tc>
        <w:tc>
          <w:tcPr>
            <w:tcW w:type="dxa" w:w="4762"/>
            <w:shd w:val="clear" w:fill="F4F8FC"/>
          </w:tcPr>
          <w:p>
            <w:pPr>
              <w:spacing w:after="40" w:before="40"/>
            </w:pPr>
            <w:r>
              <w:rPr>
                <w:rFonts w:ascii="Calibri" w:hAnsi="Calibri"/>
                <w:b w:val="0"/>
                <w:i w:val="0"/>
                <w:sz w:val="17"/>
              </w:rPr>
              <w:t>Çap, boy ve taşıma yükü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37</w:t>
            </w:r>
          </w:p>
        </w:tc>
        <w:tc>
          <w:tcPr>
            <w:tcW w:type="dxa" w:w="2438"/>
          </w:tcPr>
          <w:p>
            <w:pPr>
              <w:spacing w:after="40" w:before="40"/>
            </w:pPr>
            <w:r>
              <w:rPr>
                <w:rFonts w:ascii="Calibri" w:hAnsi="Calibri"/>
                <w:b/>
                <w:i w:val="0"/>
                <w:sz w:val="17"/>
              </w:rPr>
              <w:t>Termometre / manometre</w:t>
            </w:r>
          </w:p>
        </w:tc>
        <w:tc>
          <w:tcPr>
            <w:tcW w:type="dxa" w:w="4762"/>
          </w:tcPr>
          <w:p>
            <w:pPr>
              <w:spacing w:after="40" w:before="40"/>
            </w:pPr>
            <w:r>
              <w:rPr>
                <w:rFonts w:ascii="Calibri" w:hAnsi="Calibri"/>
                <w:b w:val="0"/>
                <w:i w:val="0"/>
                <w:sz w:val="17"/>
              </w:rPr>
              <w:t>Ölçüm aralığı, bağlantı ölçüsü ve sınıf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38</w:t>
            </w:r>
          </w:p>
        </w:tc>
        <w:tc>
          <w:tcPr>
            <w:tcW w:type="dxa" w:w="2438"/>
            <w:shd w:val="clear" w:fill="F4F8FC"/>
          </w:tcPr>
          <w:p>
            <w:pPr>
              <w:spacing w:after="40" w:before="40"/>
            </w:pPr>
            <w:r>
              <w:rPr>
                <w:rFonts w:ascii="Calibri" w:hAnsi="Calibri"/>
                <w:b/>
                <w:i w:val="0"/>
                <w:sz w:val="17"/>
              </w:rPr>
              <w:t>Sıcaklık sensörü (PT100 / termokupl)</w:t>
            </w:r>
          </w:p>
        </w:tc>
        <w:tc>
          <w:tcPr>
            <w:tcW w:type="dxa" w:w="4762"/>
            <w:shd w:val="clear" w:fill="F4F8FC"/>
          </w:tcPr>
          <w:p>
            <w:pPr>
              <w:spacing w:after="40" w:before="40"/>
            </w:pPr>
            <w:r>
              <w:rPr>
                <w:rFonts w:ascii="Calibri" w:hAnsi="Calibri"/>
                <w:b w:val="0"/>
                <w:i w:val="0"/>
                <w:sz w:val="17"/>
              </w:rPr>
              <w:t>Tip, prob boyu ve bağlantı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39</w:t>
            </w:r>
          </w:p>
        </w:tc>
        <w:tc>
          <w:tcPr>
            <w:tcW w:type="dxa" w:w="2438"/>
          </w:tcPr>
          <w:p>
            <w:pPr>
              <w:spacing w:after="40" w:before="40"/>
            </w:pPr>
            <w:r>
              <w:rPr>
                <w:rFonts w:ascii="Calibri" w:hAnsi="Calibri"/>
                <w:b/>
                <w:i w:val="0"/>
                <w:sz w:val="17"/>
              </w:rPr>
              <w:t>Yaklaşım sensörü (endüktif)</w:t>
            </w:r>
          </w:p>
        </w:tc>
        <w:tc>
          <w:tcPr>
            <w:tcW w:type="dxa" w:w="4762"/>
          </w:tcPr>
          <w:p>
            <w:pPr>
              <w:spacing w:after="40" w:before="40"/>
            </w:pPr>
            <w:r>
              <w:rPr>
                <w:rFonts w:ascii="Calibri" w:hAnsi="Calibri"/>
                <w:b w:val="0"/>
                <w:i w:val="0"/>
                <w:sz w:val="17"/>
              </w:rPr>
              <w:t>Algılama mesafesi, gövde çapı ve çıkış tipi (PNP/NPN)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40</w:t>
            </w:r>
          </w:p>
        </w:tc>
        <w:tc>
          <w:tcPr>
            <w:tcW w:type="dxa" w:w="2438"/>
            <w:shd w:val="clear" w:fill="F4F8FC"/>
          </w:tcPr>
          <w:p>
            <w:pPr>
              <w:spacing w:after="40" w:before="40"/>
            </w:pPr>
            <w:r>
              <w:rPr>
                <w:rFonts w:ascii="Calibri" w:hAnsi="Calibri"/>
                <w:b/>
                <w:i w:val="0"/>
                <w:sz w:val="17"/>
              </w:rPr>
              <w:t>Fotosel (optik sensör)</w:t>
            </w:r>
          </w:p>
        </w:tc>
        <w:tc>
          <w:tcPr>
            <w:tcW w:type="dxa" w:w="4762"/>
            <w:shd w:val="clear" w:fill="F4F8FC"/>
          </w:tcPr>
          <w:p>
            <w:pPr>
              <w:spacing w:after="40" w:before="40"/>
            </w:pPr>
            <w:r>
              <w:rPr>
                <w:rFonts w:ascii="Calibri" w:hAnsi="Calibri"/>
                <w:b w:val="0"/>
                <w:i w:val="0"/>
                <w:sz w:val="17"/>
              </w:rPr>
              <w:t>Tip (difüz / reflektör / karşılıklı), menzil ve çıkış tipi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41</w:t>
            </w:r>
          </w:p>
        </w:tc>
        <w:tc>
          <w:tcPr>
            <w:tcW w:type="dxa" w:w="2438"/>
          </w:tcPr>
          <w:p>
            <w:pPr>
              <w:spacing w:after="40" w:before="40"/>
            </w:pPr>
            <w:r>
              <w:rPr>
                <w:rFonts w:ascii="Calibri" w:hAnsi="Calibri"/>
                <w:b/>
                <w:i w:val="0"/>
                <w:sz w:val="17"/>
              </w:rPr>
              <w:t>Enkoder</w:t>
            </w:r>
          </w:p>
        </w:tc>
        <w:tc>
          <w:tcPr>
            <w:tcW w:type="dxa" w:w="4762"/>
          </w:tcPr>
          <w:p>
            <w:pPr>
              <w:spacing w:after="40" w:before="40"/>
            </w:pPr>
            <w:r>
              <w:rPr>
                <w:rFonts w:ascii="Calibri" w:hAnsi="Calibri"/>
                <w:b w:val="0"/>
                <w:i w:val="0"/>
                <w:sz w:val="17"/>
              </w:rPr>
              <w:t>Çözünürlük (puls/tur), mil çapı ve çıkış tipi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42</w:t>
            </w:r>
          </w:p>
        </w:tc>
        <w:tc>
          <w:tcPr>
            <w:tcW w:type="dxa" w:w="2438"/>
            <w:shd w:val="clear" w:fill="F4F8FC"/>
          </w:tcPr>
          <w:p>
            <w:pPr>
              <w:spacing w:after="40" w:before="40"/>
            </w:pPr>
            <w:r>
              <w:rPr>
                <w:rFonts w:ascii="Calibri" w:hAnsi="Calibri"/>
                <w:b/>
                <w:i w:val="0"/>
                <w:sz w:val="17"/>
              </w:rPr>
              <w:t>Frekans çevirici (sürücü)</w:t>
            </w:r>
          </w:p>
        </w:tc>
        <w:tc>
          <w:tcPr>
            <w:tcW w:type="dxa" w:w="4762"/>
            <w:shd w:val="clear" w:fill="F4F8FC"/>
          </w:tcPr>
          <w:p>
            <w:pPr>
              <w:spacing w:after="40" w:before="40"/>
            </w:pPr>
            <w:r>
              <w:rPr>
                <w:rFonts w:ascii="Calibri" w:hAnsi="Calibri"/>
                <w:b w:val="0"/>
                <w:i w:val="0"/>
                <w:sz w:val="17"/>
              </w:rPr>
              <w:t>Güç (kW), giriş gerilimi ve haberleşme arayüzü belirtilecek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43</w:t>
            </w:r>
          </w:p>
        </w:tc>
        <w:tc>
          <w:tcPr>
            <w:tcW w:type="dxa" w:w="2438"/>
          </w:tcPr>
          <w:p>
            <w:pPr>
              <w:spacing w:after="40" w:before="40"/>
            </w:pPr>
            <w:r>
              <w:rPr>
                <w:rFonts w:ascii="Calibri" w:hAnsi="Calibri"/>
                <w:b/>
                <w:i w:val="0"/>
                <w:sz w:val="17"/>
              </w:rPr>
              <w:t>Yumuşak yol verici</w:t>
            </w:r>
          </w:p>
        </w:tc>
        <w:tc>
          <w:tcPr>
            <w:tcW w:type="dxa" w:w="4762"/>
          </w:tcPr>
          <w:p>
            <w:pPr>
              <w:spacing w:after="40" w:before="40"/>
            </w:pPr>
            <w:r>
              <w:rPr>
                <w:rFonts w:ascii="Calibri" w:hAnsi="Calibri"/>
                <w:b w:val="0"/>
                <w:i w:val="0"/>
                <w:sz w:val="17"/>
              </w:rPr>
              <w:t>Motor gücü ve gerilim belirtilecek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44</w:t>
            </w:r>
          </w:p>
        </w:tc>
        <w:tc>
          <w:tcPr>
            <w:tcW w:type="dxa" w:w="2438"/>
            <w:shd w:val="clear" w:fill="F4F8FC"/>
          </w:tcPr>
          <w:p>
            <w:pPr>
              <w:spacing w:after="40" w:before="40"/>
            </w:pPr>
            <w:r>
              <w:rPr>
                <w:rFonts w:ascii="Calibri" w:hAnsi="Calibri"/>
                <w:b/>
                <w:i w:val="0"/>
                <w:sz w:val="17"/>
              </w:rPr>
              <w:t>Temizlik ve bakım spreyi (pas sökücü)</w:t>
            </w:r>
          </w:p>
        </w:tc>
        <w:tc>
          <w:tcPr>
            <w:tcW w:type="dxa" w:w="4762"/>
            <w:shd w:val="clear" w:fill="F4F8FC"/>
          </w:tcPr>
          <w:p>
            <w:pPr>
              <w:spacing w:after="40" w:before="40"/>
            </w:pPr>
            <w:r>
              <w:rPr>
                <w:rFonts w:ascii="Calibri" w:hAnsi="Calibri"/>
                <w:b w:val="0"/>
                <w:i w:val="0"/>
                <w:sz w:val="17"/>
              </w:rPr>
              <w:t>400 ml aerosol, güvenlik bilgi formu ile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45</w:t>
            </w:r>
          </w:p>
        </w:tc>
        <w:tc>
          <w:tcPr>
            <w:tcW w:type="dxa" w:w="2438"/>
          </w:tcPr>
          <w:p>
            <w:pPr>
              <w:spacing w:after="40" w:before="40"/>
            </w:pPr>
            <w:r>
              <w:rPr>
                <w:rFonts w:ascii="Calibri" w:hAnsi="Calibri"/>
                <w:b/>
                <w:i w:val="0"/>
                <w:sz w:val="17"/>
              </w:rPr>
              <w:t>Kontak temizleme spreyi</w:t>
            </w:r>
          </w:p>
        </w:tc>
        <w:tc>
          <w:tcPr>
            <w:tcW w:type="dxa" w:w="4762"/>
          </w:tcPr>
          <w:p>
            <w:pPr>
              <w:spacing w:after="40" w:before="40"/>
            </w:pPr>
            <w:r>
              <w:rPr>
                <w:rFonts w:ascii="Calibri" w:hAnsi="Calibri"/>
                <w:b w:val="0"/>
                <w:i w:val="0"/>
                <w:sz w:val="17"/>
              </w:rPr>
              <w:t>Elektrik/elektronik uyumlu, plastik üzerinde etkisiz, 400 ml</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