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FOOD AND CATERING SUPPLIES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Food and Catering Supplies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food and catering supplies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28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Tea, teapot bag</w:t>
            </w:r>
          </w:p>
        </w:tc>
        <w:tc>
          <w:tcPr>
            <w:tcW w:type="dxa" w:w="4762"/>
          </w:tcPr>
          <w:p>
            <w:pPr>
              <w:spacing w:after="40" w:before="40"/>
            </w:pPr>
            <w:r>
              <w:rPr>
                <w:rFonts w:ascii="Calibri" w:hAnsi="Calibri"/>
                <w:b w:val="0"/>
                <w:i w:val="0"/>
                <w:sz w:val="17"/>
              </w:rPr>
              <w:t>Bag weight in g and bags per box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Tea, loose leaf</w:t>
            </w:r>
          </w:p>
        </w:tc>
        <w:tc>
          <w:tcPr>
            <w:tcW w:type="dxa" w:w="4762"/>
            <w:shd w:val="clear" w:fill="F4F8FC"/>
          </w:tcPr>
          <w:p>
            <w:pPr>
              <w:spacing w:after="40" w:before="40"/>
            </w:pPr>
            <w:r>
              <w:rPr>
                <w:rFonts w:ascii="Calibri" w:hAnsi="Calibri"/>
                <w:b w:val="0"/>
                <w:i w:val="0"/>
                <w:sz w:val="17"/>
              </w:rPr>
              <w:t>Blend and origin on the pack; pack weight stated</w:t>
            </w:r>
          </w:p>
        </w:tc>
        <w:tc>
          <w:tcPr>
            <w:tcW w:type="dxa" w:w="907"/>
            <w:shd w:val="clear" w:fill="F4F8FC"/>
          </w:tcPr>
          <w:p>
            <w:pPr>
              <w:spacing w:after="40" w:before="40"/>
              <w:jc w:val="center"/>
            </w:pPr>
            <w:r>
              <w:rPr>
                <w:rFonts w:ascii="Calibri" w:hAnsi="Calibri"/>
                <w:b w:val="0"/>
                <w:i w:val="0"/>
                <w:sz w:val="17"/>
              </w:rPr>
              <w:t>kg</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Tea, cup bag</w:t>
            </w:r>
          </w:p>
        </w:tc>
        <w:tc>
          <w:tcPr>
            <w:tcW w:type="dxa" w:w="4762"/>
          </w:tcPr>
          <w:p>
            <w:pPr>
              <w:spacing w:after="40" w:before="40"/>
            </w:pPr>
            <w:r>
              <w:rPr>
                <w:rFonts w:ascii="Calibri" w:hAnsi="Calibri"/>
                <w:b w:val="0"/>
                <w:i w:val="0"/>
                <w:sz w:val="17"/>
              </w:rPr>
              <w:t>Bag weight, tagged and stringed, bags per box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Herbal and fruit infusion</w:t>
            </w:r>
          </w:p>
        </w:tc>
        <w:tc>
          <w:tcPr>
            <w:tcW w:type="dxa" w:w="4762"/>
            <w:shd w:val="clear" w:fill="F4F8FC"/>
          </w:tcPr>
          <w:p>
            <w:pPr>
              <w:spacing w:after="40" w:before="40"/>
            </w:pPr>
            <w:r>
              <w:rPr>
                <w:rFonts w:ascii="Calibri" w:hAnsi="Calibri"/>
                <w:b w:val="0"/>
                <w:i w:val="0"/>
                <w:sz w:val="17"/>
              </w:rPr>
              <w:t>Cup bag, assorted option, bags per box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Instant coffee, granulated</w:t>
            </w:r>
          </w:p>
        </w:tc>
        <w:tc>
          <w:tcPr>
            <w:tcW w:type="dxa" w:w="4762"/>
          </w:tcPr>
          <w:p>
            <w:pPr>
              <w:spacing w:after="40" w:before="40"/>
            </w:pPr>
            <w:r>
              <w:rPr>
                <w:rFonts w:ascii="Calibri" w:hAnsi="Calibri"/>
                <w:b w:val="0"/>
                <w:i w:val="0"/>
                <w:sz w:val="17"/>
              </w:rPr>
              <w:t>Jar or tin, net weight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Filter coffee, ground</w:t>
            </w:r>
          </w:p>
        </w:tc>
        <w:tc>
          <w:tcPr>
            <w:tcW w:type="dxa" w:w="4762"/>
            <w:shd w:val="clear" w:fill="F4F8FC"/>
          </w:tcPr>
          <w:p>
            <w:pPr>
              <w:spacing w:after="40" w:before="40"/>
            </w:pPr>
            <w:r>
              <w:rPr>
                <w:rFonts w:ascii="Calibri" w:hAnsi="Calibri"/>
                <w:b w:val="0"/>
                <w:i w:val="0"/>
                <w:sz w:val="17"/>
              </w:rPr>
              <w:t>Vacuum pack, grind size and net weight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Coffee beans</w:t>
            </w:r>
          </w:p>
        </w:tc>
        <w:tc>
          <w:tcPr>
            <w:tcW w:type="dxa" w:w="4762"/>
          </w:tcPr>
          <w:p>
            <w:pPr>
              <w:spacing w:after="40" w:before="40"/>
            </w:pPr>
            <w:r>
              <w:rPr>
                <w:rFonts w:ascii="Calibri" w:hAnsi="Calibri"/>
                <w:b w:val="0"/>
                <w:i w:val="0"/>
                <w:sz w:val="17"/>
              </w:rPr>
              <w:t>Roast level, blend or origin and pack weight stated</w:t>
            </w:r>
          </w:p>
        </w:tc>
        <w:tc>
          <w:tcPr>
            <w:tcW w:type="dxa" w:w="907"/>
          </w:tcPr>
          <w:p>
            <w:pPr>
              <w:spacing w:after="40" w:before="40"/>
              <w:jc w:val="center"/>
            </w:pPr>
            <w:r>
              <w:rPr>
                <w:rFonts w:ascii="Calibri" w:hAnsi="Calibri"/>
                <w:b w:val="0"/>
                <w:i w:val="0"/>
                <w:sz w:val="17"/>
              </w:rPr>
              <w:t>kg</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Coffee capsules</w:t>
            </w:r>
          </w:p>
        </w:tc>
        <w:tc>
          <w:tcPr>
            <w:tcW w:type="dxa" w:w="4762"/>
            <w:shd w:val="clear" w:fill="F4F8FC"/>
          </w:tcPr>
          <w:p>
            <w:pPr>
              <w:spacing w:after="40" w:before="40"/>
            </w:pPr>
            <w:r>
              <w:rPr>
                <w:rFonts w:ascii="Calibri" w:hAnsi="Calibri"/>
                <w:b w:val="0"/>
                <w:i w:val="0"/>
                <w:sz w:val="17"/>
              </w:rPr>
              <w:t>Capsule system and capsules per box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Instant coffee mix, 3-in-1</w:t>
            </w:r>
          </w:p>
        </w:tc>
        <w:tc>
          <w:tcPr>
            <w:tcW w:type="dxa" w:w="4762"/>
          </w:tcPr>
          <w:p>
            <w:pPr>
              <w:spacing w:after="40" w:before="40"/>
            </w:pPr>
            <w:r>
              <w:rPr>
                <w:rFonts w:ascii="Calibri" w:hAnsi="Calibri"/>
                <w:b w:val="0"/>
                <w:i w:val="0"/>
                <w:sz w:val="17"/>
              </w:rPr>
              <w:t>Sachet weight and sachets per box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Hot chocolate or sahlep mix</w:t>
            </w:r>
          </w:p>
        </w:tc>
        <w:tc>
          <w:tcPr>
            <w:tcW w:type="dxa" w:w="4762"/>
            <w:shd w:val="clear" w:fill="F4F8FC"/>
          </w:tcPr>
          <w:p>
            <w:pPr>
              <w:spacing w:after="40" w:before="40"/>
            </w:pPr>
            <w:r>
              <w:rPr>
                <w:rFonts w:ascii="Calibri" w:hAnsi="Calibri"/>
                <w:b w:val="0"/>
                <w:i w:val="0"/>
                <w:sz w:val="17"/>
              </w:rPr>
              <w:t>Sachet or bulk pack; net weight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Bottled water, 19 L carboy</w:t>
            </w:r>
          </w:p>
        </w:tc>
        <w:tc>
          <w:tcPr>
            <w:tcW w:type="dxa" w:w="4762"/>
          </w:tcPr>
          <w:p>
            <w:pPr>
              <w:spacing w:after="40" w:before="40"/>
            </w:pPr>
            <w:r>
              <w:rPr>
                <w:rFonts w:ascii="Calibri" w:hAnsi="Calibri"/>
                <w:b w:val="0"/>
                <w:i w:val="0"/>
                <w:sz w:val="17"/>
              </w:rPr>
              <w:t>Deposit and empty return terms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Bottled water, PET</w:t>
            </w:r>
          </w:p>
        </w:tc>
        <w:tc>
          <w:tcPr>
            <w:tcW w:type="dxa" w:w="4762"/>
            <w:shd w:val="clear" w:fill="F4F8FC"/>
          </w:tcPr>
          <w:p>
            <w:pPr>
              <w:spacing w:after="40" w:before="40"/>
            </w:pPr>
            <w:r>
              <w:rPr>
                <w:rFonts w:ascii="Calibri" w:hAnsi="Calibri"/>
                <w:b w:val="0"/>
                <w:i w:val="0"/>
                <w:sz w:val="17"/>
              </w:rPr>
              <w:t>Bottle volume and bottles per case stated</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Sparkling mineral water</w:t>
            </w:r>
          </w:p>
        </w:tc>
        <w:tc>
          <w:tcPr>
            <w:tcW w:type="dxa" w:w="4762"/>
          </w:tcPr>
          <w:p>
            <w:pPr>
              <w:spacing w:after="40" w:before="40"/>
            </w:pPr>
            <w:r>
              <w:rPr>
                <w:rFonts w:ascii="Calibri" w:hAnsi="Calibri"/>
                <w:b w:val="0"/>
                <w:i w:val="0"/>
                <w:sz w:val="17"/>
              </w:rPr>
              <w:t>Bottle volume, plain or flavoured, per case stated</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Fruit juice</w:t>
            </w:r>
          </w:p>
        </w:tc>
        <w:tc>
          <w:tcPr>
            <w:tcW w:type="dxa" w:w="4762"/>
            <w:shd w:val="clear" w:fill="F4F8FC"/>
          </w:tcPr>
          <w:p>
            <w:pPr>
              <w:spacing w:after="40" w:before="40"/>
            </w:pPr>
            <w:r>
              <w:rPr>
                <w:rFonts w:ascii="Calibri" w:hAnsi="Calibri"/>
                <w:b w:val="0"/>
                <w:i w:val="0"/>
                <w:sz w:val="17"/>
              </w:rPr>
              <w:t>Fruit content, pack volume and units per case stated</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Milk powder or coffee whitener</w:t>
            </w:r>
          </w:p>
        </w:tc>
        <w:tc>
          <w:tcPr>
            <w:tcW w:type="dxa" w:w="4762"/>
          </w:tcPr>
          <w:p>
            <w:pPr>
              <w:spacing w:after="40" w:before="40"/>
            </w:pPr>
            <w:r>
              <w:rPr>
                <w:rFonts w:ascii="Calibri" w:hAnsi="Calibri"/>
                <w:b w:val="0"/>
                <w:i w:val="0"/>
                <w:sz w:val="17"/>
              </w:rPr>
              <w:t>Sachet or bulk pack; net weight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UHT milk</w:t>
            </w:r>
          </w:p>
        </w:tc>
        <w:tc>
          <w:tcPr>
            <w:tcW w:type="dxa" w:w="4762"/>
            <w:shd w:val="clear" w:fill="F4F8FC"/>
          </w:tcPr>
          <w:p>
            <w:pPr>
              <w:spacing w:after="40" w:before="40"/>
            </w:pPr>
            <w:r>
              <w:rPr>
                <w:rFonts w:ascii="Calibri" w:hAnsi="Calibri"/>
                <w:b w:val="0"/>
                <w:i w:val="0"/>
                <w:sz w:val="17"/>
              </w:rPr>
              <w:t>Fat content, pack volume and units per case stated</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Sugar sticks</w:t>
            </w:r>
          </w:p>
        </w:tc>
        <w:tc>
          <w:tcPr>
            <w:tcW w:type="dxa" w:w="4762"/>
          </w:tcPr>
          <w:p>
            <w:pPr>
              <w:spacing w:after="40" w:before="40"/>
            </w:pPr>
            <w:r>
              <w:rPr>
                <w:rFonts w:ascii="Calibri" w:hAnsi="Calibri"/>
                <w:b w:val="0"/>
                <w:i w:val="0"/>
                <w:sz w:val="17"/>
              </w:rPr>
              <w:t>Stick weight and sticks per box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Sugar cubes</w:t>
            </w:r>
          </w:p>
        </w:tc>
        <w:tc>
          <w:tcPr>
            <w:tcW w:type="dxa" w:w="4762"/>
            <w:shd w:val="clear" w:fill="F4F8FC"/>
          </w:tcPr>
          <w:p>
            <w:pPr>
              <w:spacing w:after="40" w:before="40"/>
            </w:pPr>
            <w:r>
              <w:rPr>
                <w:rFonts w:ascii="Calibri" w:hAnsi="Calibri"/>
                <w:b w:val="0"/>
                <w:i w:val="0"/>
                <w:sz w:val="17"/>
              </w:rPr>
              <w:t>Individually wrapped option; net weight per box</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Sweetener</w:t>
            </w:r>
          </w:p>
        </w:tc>
        <w:tc>
          <w:tcPr>
            <w:tcW w:type="dxa" w:w="4762"/>
          </w:tcPr>
          <w:p>
            <w:pPr>
              <w:spacing w:after="40" w:before="40"/>
            </w:pPr>
            <w:r>
              <w:rPr>
                <w:rFonts w:ascii="Calibri" w:hAnsi="Calibri"/>
                <w:b w:val="0"/>
                <w:i w:val="0"/>
                <w:sz w:val="17"/>
              </w:rPr>
              <w:t>Tablet or sachet; units per pack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Biscuits and crackers</w:t>
            </w:r>
          </w:p>
        </w:tc>
        <w:tc>
          <w:tcPr>
            <w:tcW w:type="dxa" w:w="4762"/>
            <w:shd w:val="clear" w:fill="F4F8FC"/>
          </w:tcPr>
          <w:p>
            <w:pPr>
              <w:spacing w:after="40" w:before="40"/>
            </w:pPr>
            <w:r>
              <w:rPr>
                <w:rFonts w:ascii="Calibri" w:hAnsi="Calibri"/>
                <w:b w:val="0"/>
                <w:i w:val="0"/>
                <w:sz w:val="17"/>
              </w:rPr>
              <w:t>Individually wrapped, unit weight and allergen info on pack</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Nuts and snacks</w:t>
            </w:r>
          </w:p>
        </w:tc>
        <w:tc>
          <w:tcPr>
            <w:tcW w:type="dxa" w:w="4762"/>
          </w:tcPr>
          <w:p>
            <w:pPr>
              <w:spacing w:after="40" w:before="40"/>
            </w:pPr>
            <w:r>
              <w:rPr>
                <w:rFonts w:ascii="Calibri" w:hAnsi="Calibri"/>
                <w:b w:val="0"/>
                <w:i w:val="0"/>
                <w:sz w:val="17"/>
              </w:rPr>
              <w:t>Pack weight and allergen info on pack</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Dried fruit</w:t>
            </w:r>
          </w:p>
        </w:tc>
        <w:tc>
          <w:tcPr>
            <w:tcW w:type="dxa" w:w="4762"/>
            <w:shd w:val="clear" w:fill="F4F8FC"/>
          </w:tcPr>
          <w:p>
            <w:pPr>
              <w:spacing w:after="40" w:before="40"/>
            </w:pPr>
            <w:r>
              <w:rPr>
                <w:rFonts w:ascii="Calibri" w:hAnsi="Calibri"/>
                <w:b w:val="0"/>
                <w:i w:val="0"/>
                <w:sz w:val="17"/>
              </w:rPr>
              <w:t>Pack weight and allergen info on pack</w:t>
            </w:r>
          </w:p>
        </w:tc>
        <w:tc>
          <w:tcPr>
            <w:tcW w:type="dxa" w:w="907"/>
            <w:shd w:val="clear" w:fill="F4F8FC"/>
          </w:tcPr>
          <w:p>
            <w:pPr>
              <w:spacing w:after="40" w:before="40"/>
              <w:jc w:val="center"/>
            </w:pPr>
            <w:r>
              <w:rPr>
                <w:rFonts w:ascii="Calibri" w:hAnsi="Calibri"/>
                <w:b w:val="0"/>
                <w:i w:val="0"/>
                <w:sz w:val="17"/>
              </w:rPr>
              <w:t>kg</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Disposable cup, paper</w:t>
            </w:r>
          </w:p>
        </w:tc>
        <w:tc>
          <w:tcPr>
            <w:tcW w:type="dxa" w:w="4762"/>
          </w:tcPr>
          <w:p>
            <w:pPr>
              <w:spacing w:after="40" w:before="40"/>
            </w:pPr>
            <w:r>
              <w:rPr>
                <w:rFonts w:ascii="Calibri" w:hAnsi="Calibri"/>
                <w:b w:val="0"/>
                <w:i w:val="0"/>
                <w:sz w:val="17"/>
              </w:rPr>
              <w:t>Volume, board g/m², cups per sleeve and case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Disposable cup, plastic</w:t>
            </w:r>
          </w:p>
        </w:tc>
        <w:tc>
          <w:tcPr>
            <w:tcW w:type="dxa" w:w="4762"/>
            <w:shd w:val="clear" w:fill="F4F8FC"/>
          </w:tcPr>
          <w:p>
            <w:pPr>
              <w:spacing w:after="40" w:before="40"/>
            </w:pPr>
            <w:r>
              <w:rPr>
                <w:rFonts w:ascii="Calibri" w:hAnsi="Calibri"/>
                <w:b w:val="0"/>
                <w:i w:val="0"/>
                <w:sz w:val="17"/>
              </w:rPr>
              <w:t>Volume, material and cups per sleeve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Cup lid</w:t>
            </w:r>
          </w:p>
        </w:tc>
        <w:tc>
          <w:tcPr>
            <w:tcW w:type="dxa" w:w="4762"/>
          </w:tcPr>
          <w:p>
            <w:pPr>
              <w:spacing w:after="40" w:before="40"/>
            </w:pPr>
            <w:r>
              <w:rPr>
                <w:rFonts w:ascii="Calibri" w:hAnsi="Calibri"/>
                <w:b w:val="0"/>
                <w:i w:val="0"/>
                <w:sz w:val="17"/>
              </w:rPr>
              <w:t>Cup diameter compatibility and sip hole type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Stirrer</w:t>
            </w:r>
          </w:p>
        </w:tc>
        <w:tc>
          <w:tcPr>
            <w:tcW w:type="dxa" w:w="4762"/>
            <w:shd w:val="clear" w:fill="F4F8FC"/>
          </w:tcPr>
          <w:p>
            <w:pPr>
              <w:spacing w:after="40" w:before="40"/>
            </w:pPr>
            <w:r>
              <w:rPr>
                <w:rFonts w:ascii="Calibri" w:hAnsi="Calibri"/>
                <w:b w:val="0"/>
                <w:i w:val="0"/>
                <w:sz w:val="17"/>
              </w:rPr>
              <w:t>Length, material and units per pack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Serviette</w:t>
            </w:r>
          </w:p>
        </w:tc>
        <w:tc>
          <w:tcPr>
            <w:tcW w:type="dxa" w:w="4762"/>
          </w:tcPr>
          <w:p>
            <w:pPr>
              <w:spacing w:after="40" w:before="40"/>
            </w:pPr>
            <w:r>
              <w:rPr>
                <w:rFonts w:ascii="Calibri" w:hAnsi="Calibri"/>
                <w:b w:val="0"/>
                <w:i w:val="0"/>
                <w:sz w:val="17"/>
              </w:rPr>
              <w:t>Size, ply and units per pack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Disposable cutlery set</w:t>
            </w:r>
          </w:p>
        </w:tc>
        <w:tc>
          <w:tcPr>
            <w:tcW w:type="dxa" w:w="4762"/>
            <w:shd w:val="clear" w:fill="F4F8FC"/>
          </w:tcPr>
          <w:p>
            <w:pPr>
              <w:spacing w:after="40" w:before="40"/>
            </w:pPr>
            <w:r>
              <w:rPr>
                <w:rFonts w:ascii="Calibri" w:hAnsi="Calibri"/>
                <w:b w:val="0"/>
                <w:i w:val="0"/>
                <w:sz w:val="17"/>
              </w:rPr>
              <w:t>Material, contents and units per pack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