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GÜVENLIK KAMERASI VE ALARM MALZEMESI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Güvenlik Kamerası ve Alarm Malzemesi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güvenlik kamerası ve alarm malzemesi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30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IP dome kamera</w:t>
            </w:r>
          </w:p>
        </w:tc>
        <w:tc>
          <w:tcPr>
            <w:tcW w:type="dxa" w:w="4762"/>
          </w:tcPr>
          <w:p>
            <w:pPr>
              <w:spacing w:after="40" w:before="40"/>
            </w:pPr>
            <w:r>
              <w:rPr>
                <w:rFonts w:ascii="Calibri" w:hAnsi="Calibri"/>
                <w:b w:val="0"/>
                <w:i w:val="0"/>
                <w:sz w:val="17"/>
              </w:rPr>
              <w:t>Çözünürlük 2/4/8 MP, sabit veya motorize lens, IR mesafesi ve yatay görüş açısı veri sayfasında, PoE beslemeli, dış ortam için IP66, ONVIF Profil T uygun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IP bullet kamera</w:t>
            </w:r>
          </w:p>
        </w:tc>
        <w:tc>
          <w:tcPr>
            <w:tcW w:type="dxa" w:w="4762"/>
            <w:shd w:val="clear" w:fill="F4F8FC"/>
          </w:tcPr>
          <w:p>
            <w:pPr>
              <w:spacing w:after="40" w:before="40"/>
            </w:pPr>
            <w:r>
              <w:rPr>
                <w:rFonts w:ascii="Calibri" w:hAnsi="Calibri"/>
                <w:b w:val="0"/>
                <w:i w:val="0"/>
                <w:sz w:val="17"/>
              </w:rPr>
              <w:t>Çözünürlük 2/4/8 MP, motorize varifokal lens seçenekli, IR mesafesi belirtilmiş, IP66/IP67, vandal dayanımı seçenekli, ONVIF Profil T uygun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PTZ (hareketli) kamera</w:t>
            </w:r>
          </w:p>
        </w:tc>
        <w:tc>
          <w:tcPr>
            <w:tcW w:type="dxa" w:w="4762"/>
          </w:tcPr>
          <w:p>
            <w:pPr>
              <w:spacing w:after="40" w:before="40"/>
            </w:pPr>
            <w:r>
              <w:rPr>
                <w:rFonts w:ascii="Calibri" w:hAnsi="Calibri"/>
                <w:b w:val="0"/>
                <w:i w:val="0"/>
                <w:sz w:val="17"/>
              </w:rPr>
              <w:t>Optik yakınlaştırma oranı, dönüş hızı ve ön ayar (preset) sayısı belirtilmiş, IP66, PoE+ veya harici besleme, ONVIF Profil T uygun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Balık gözü (fisheye) kamera</w:t>
            </w:r>
          </w:p>
        </w:tc>
        <w:tc>
          <w:tcPr>
            <w:tcW w:type="dxa" w:w="4762"/>
            <w:shd w:val="clear" w:fill="F4F8FC"/>
          </w:tcPr>
          <w:p>
            <w:pPr>
              <w:spacing w:after="40" w:before="40"/>
            </w:pPr>
            <w:r>
              <w:rPr>
                <w:rFonts w:ascii="Calibri" w:hAnsi="Calibri"/>
                <w:b w:val="0"/>
                <w:i w:val="0"/>
                <w:sz w:val="17"/>
              </w:rPr>
              <w:t>360° görüş, dewarping desteği kayıt cihazı tarafından da desteklenmeli, tavan montaj, ONVIF Profil T uygun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Termal kamera</w:t>
            </w:r>
          </w:p>
        </w:tc>
        <w:tc>
          <w:tcPr>
            <w:tcW w:type="dxa" w:w="4762"/>
          </w:tcPr>
          <w:p>
            <w:pPr>
              <w:spacing w:after="40" w:before="40"/>
            </w:pPr>
            <w:r>
              <w:rPr>
                <w:rFonts w:ascii="Calibri" w:hAnsi="Calibri"/>
                <w:b w:val="0"/>
                <w:i w:val="0"/>
                <w:sz w:val="17"/>
              </w:rPr>
              <w:t>Termal sensör çözünürlüğü ve tespit mesafesi belirtilmiş, çift spektrumlu (termal + optik) seçenekli, ONVIF Profil T uygun</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Düşük ışık (starlight) kamera</w:t>
            </w:r>
          </w:p>
        </w:tc>
        <w:tc>
          <w:tcPr>
            <w:tcW w:type="dxa" w:w="4762"/>
            <w:shd w:val="clear" w:fill="F4F8FC"/>
          </w:tcPr>
          <w:p>
            <w:pPr>
              <w:spacing w:after="40" w:before="40"/>
            </w:pPr>
            <w:r>
              <w:rPr>
                <w:rFonts w:ascii="Calibri" w:hAnsi="Calibri"/>
                <w:b w:val="0"/>
                <w:i w:val="0"/>
                <w:sz w:val="17"/>
              </w:rPr>
              <w:t>Minimum aydınlatma değeri (lux) veri sayfasında, renkli gece görüşü, ONVIF Profil T uygun</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NVR kayıt cihazı</w:t>
            </w:r>
          </w:p>
        </w:tc>
        <w:tc>
          <w:tcPr>
            <w:tcW w:type="dxa" w:w="4762"/>
          </w:tcPr>
          <w:p>
            <w:pPr>
              <w:spacing w:after="40" w:before="40"/>
            </w:pPr>
            <w:r>
              <w:rPr>
                <w:rFonts w:ascii="Calibri" w:hAnsi="Calibri"/>
                <w:b w:val="0"/>
                <w:i w:val="0"/>
                <w:sz w:val="17"/>
              </w:rPr>
              <w:t>Kanal sayısı, toplam giriş bant genişliği (Mbps) ve disk yuvası sayısı belirtilmiş, H.265 destekli, PoE portlu seçenekli, ONVIF Profil T istemci uygunluğu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Gözetim sınıfı sabit disk</w:t>
            </w:r>
          </w:p>
        </w:tc>
        <w:tc>
          <w:tcPr>
            <w:tcW w:type="dxa" w:w="4762"/>
            <w:shd w:val="clear" w:fill="F4F8FC"/>
          </w:tcPr>
          <w:p>
            <w:pPr>
              <w:spacing w:after="40" w:before="40"/>
            </w:pPr>
            <w:r>
              <w:rPr>
                <w:rFonts w:ascii="Calibri" w:hAnsi="Calibri"/>
                <w:b w:val="0"/>
                <w:i w:val="0"/>
                <w:sz w:val="17"/>
              </w:rPr>
              <w:t>Kapasite 2–20 TB, sürekli yazma ve çok diskli titreşim ortamı için üretilmiş gözetim serisi, 3,5 inç SATA</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PoE switch</w:t>
            </w:r>
          </w:p>
        </w:tc>
        <w:tc>
          <w:tcPr>
            <w:tcW w:type="dxa" w:w="4762"/>
          </w:tcPr>
          <w:p>
            <w:pPr>
              <w:spacing w:after="40" w:before="40"/>
            </w:pPr>
            <w:r>
              <w:rPr>
                <w:rFonts w:ascii="Calibri" w:hAnsi="Calibri"/>
                <w:b w:val="0"/>
                <w:i w:val="0"/>
                <w:sz w:val="17"/>
              </w:rPr>
              <w:t>Port sayısı, toplam PoE güç bütçesi (W) ve 802.3af/at/bt desteği belirtilmiş, yönetilebilir veya yönetilemez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PoE enjektör</w:t>
            </w:r>
          </w:p>
        </w:tc>
        <w:tc>
          <w:tcPr>
            <w:tcW w:type="dxa" w:w="4762"/>
            <w:shd w:val="clear" w:fill="F4F8FC"/>
          </w:tcPr>
          <w:p>
            <w:pPr>
              <w:spacing w:after="40" w:before="40"/>
            </w:pPr>
            <w:r>
              <w:rPr>
                <w:rFonts w:ascii="Calibri" w:hAnsi="Calibri"/>
                <w:b w:val="0"/>
                <w:i w:val="0"/>
                <w:sz w:val="17"/>
              </w:rPr>
              <w:t>Tek port, 802.3af veya 802.3at, çıkış gücü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Kesintisiz güç kaynağı (UPS)</w:t>
            </w:r>
          </w:p>
        </w:tc>
        <w:tc>
          <w:tcPr>
            <w:tcW w:type="dxa" w:w="4762"/>
          </w:tcPr>
          <w:p>
            <w:pPr>
              <w:spacing w:after="40" w:before="40"/>
            </w:pPr>
            <w:r>
              <w:rPr>
                <w:rFonts w:ascii="Calibri" w:hAnsi="Calibri"/>
                <w:b w:val="0"/>
                <w:i w:val="0"/>
                <w:sz w:val="17"/>
              </w:rPr>
              <w:t>Çıkış gücü (VA/W), akü grubu gerilimi ve tipik yedekleme süresi belirtilmiş, hat interaktif veya online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CAT6 kablo</w:t>
            </w:r>
          </w:p>
        </w:tc>
        <w:tc>
          <w:tcPr>
            <w:tcW w:type="dxa" w:w="4762"/>
            <w:shd w:val="clear" w:fill="F4F8FC"/>
          </w:tcPr>
          <w:p>
            <w:pPr>
              <w:spacing w:after="40" w:before="40"/>
            </w:pPr>
            <w:r>
              <w:rPr>
                <w:rFonts w:ascii="Calibri" w:hAnsi="Calibri"/>
                <w:b w:val="0"/>
                <w:i w:val="0"/>
                <w:sz w:val="17"/>
              </w:rPr>
              <w:t>Tam bakır iletken (CCA değil), U/UTP veya F/UTP, dış ortam için UV dayanımlı kılıf seçenekli, kutuda 305 m</w:t>
            </w:r>
          </w:p>
        </w:tc>
        <w:tc>
          <w:tcPr>
            <w:tcW w:type="dxa" w:w="850"/>
            <w:shd w:val="clear" w:fill="F4F8FC"/>
          </w:tcPr>
          <w:p>
            <w:pPr>
              <w:spacing w:after="40" w:before="40"/>
              <w:jc w:val="center"/>
            </w:pPr>
            <w:r>
              <w:rPr>
                <w:rFonts w:ascii="Calibri" w:hAnsi="Calibri"/>
                <w:b w:val="0"/>
                <w:i w:val="0"/>
                <w:sz w:val="17"/>
              </w:rPr>
              <w:t>Kutu</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RJ45 konnektör ve keystone</w:t>
            </w:r>
          </w:p>
        </w:tc>
        <w:tc>
          <w:tcPr>
            <w:tcW w:type="dxa" w:w="4762"/>
          </w:tcPr>
          <w:p>
            <w:pPr>
              <w:spacing w:after="40" w:before="40"/>
            </w:pPr>
            <w:r>
              <w:rPr>
                <w:rFonts w:ascii="Calibri" w:hAnsi="Calibri"/>
                <w:b w:val="0"/>
                <w:i w:val="0"/>
                <w:sz w:val="17"/>
              </w:rPr>
              <w:t>CAT6 uyumlu, altın kaplama kontak, korumalı veya korumasız</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Kamera montaj braketi ve muhafazası</w:t>
            </w:r>
          </w:p>
        </w:tc>
        <w:tc>
          <w:tcPr>
            <w:tcW w:type="dxa" w:w="4762"/>
            <w:shd w:val="clear" w:fill="F4F8FC"/>
          </w:tcPr>
          <w:p>
            <w:pPr>
              <w:spacing w:after="40" w:before="40"/>
            </w:pPr>
            <w:r>
              <w:rPr>
                <w:rFonts w:ascii="Calibri" w:hAnsi="Calibri"/>
                <w:b w:val="0"/>
                <w:i w:val="0"/>
                <w:sz w:val="17"/>
              </w:rPr>
              <w:t>Duvar, direk veya köşe montajı; alüminyum veya paslanmaz, kablo geçişli, IP66</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Kamera direği</w:t>
            </w:r>
          </w:p>
        </w:tc>
        <w:tc>
          <w:tcPr>
            <w:tcW w:type="dxa" w:w="4762"/>
          </w:tcPr>
          <w:p>
            <w:pPr>
              <w:spacing w:after="40" w:before="40"/>
            </w:pPr>
            <w:r>
              <w:rPr>
                <w:rFonts w:ascii="Calibri" w:hAnsi="Calibri"/>
                <w:b w:val="0"/>
                <w:i w:val="0"/>
                <w:sz w:val="17"/>
              </w:rPr>
              <w:t>Galvaniz, boy 3–6 m, flanşlı veya ankrajlı taban, kablo kanallı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Buat ve kablo kanalı</w:t>
            </w:r>
          </w:p>
        </w:tc>
        <w:tc>
          <w:tcPr>
            <w:tcW w:type="dxa" w:w="4762"/>
            <w:shd w:val="clear" w:fill="F4F8FC"/>
          </w:tcPr>
          <w:p>
            <w:pPr>
              <w:spacing w:after="40" w:before="40"/>
            </w:pPr>
            <w:r>
              <w:rPr>
                <w:rFonts w:ascii="Calibri" w:hAnsi="Calibri"/>
                <w:b w:val="0"/>
                <w:i w:val="0"/>
                <w:sz w:val="17"/>
              </w:rPr>
              <w:t>IP65 buat, PVC veya metal kanal, dış ortam için UV dayanımlı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Alarm paneli</w:t>
            </w:r>
          </w:p>
        </w:tc>
        <w:tc>
          <w:tcPr>
            <w:tcW w:type="dxa" w:w="4762"/>
          </w:tcPr>
          <w:p>
            <w:pPr>
              <w:spacing w:after="40" w:before="40"/>
            </w:pPr>
            <w:r>
              <w:rPr>
                <w:rFonts w:ascii="Calibri" w:hAnsi="Calibri"/>
                <w:b w:val="0"/>
                <w:i w:val="0"/>
                <w:sz w:val="17"/>
              </w:rPr>
              <w:t>Kablolu veya kablosuz bölge (zone) sayısı, bölümlendirme (partition) desteği ve haberleşme modülü uyumluluğu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Alarm klavyesi</w:t>
            </w:r>
          </w:p>
        </w:tc>
        <w:tc>
          <w:tcPr>
            <w:tcW w:type="dxa" w:w="4762"/>
            <w:shd w:val="clear" w:fill="F4F8FC"/>
          </w:tcPr>
          <w:p>
            <w:pPr>
              <w:spacing w:after="40" w:before="40"/>
            </w:pPr>
            <w:r>
              <w:rPr>
                <w:rFonts w:ascii="Calibri" w:hAnsi="Calibri"/>
                <w:b w:val="0"/>
                <w:i w:val="0"/>
                <w:sz w:val="17"/>
              </w:rPr>
              <w:t>LCD veya dokunmatik, panel ile uyumlu, kullanıcı kodu ve olay kaydı görüntüleme</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Haberleşme modülü (GSM / IP)</w:t>
            </w:r>
          </w:p>
        </w:tc>
        <w:tc>
          <w:tcPr>
            <w:tcW w:type="dxa" w:w="4762"/>
          </w:tcPr>
          <w:p>
            <w:pPr>
              <w:spacing w:after="40" w:before="40"/>
            </w:pPr>
            <w:r>
              <w:rPr>
                <w:rFonts w:ascii="Calibri" w:hAnsi="Calibri"/>
                <w:b w:val="0"/>
                <w:i w:val="0"/>
                <w:sz w:val="17"/>
              </w:rPr>
              <w:t>Alarm paneline uyumlu, çift yollu haberleşme seçenekli, izleme merkezi protokolü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PIR hareket dedektörü</w:t>
            </w:r>
          </w:p>
        </w:tc>
        <w:tc>
          <w:tcPr>
            <w:tcW w:type="dxa" w:w="4762"/>
            <w:shd w:val="clear" w:fill="F4F8FC"/>
          </w:tcPr>
          <w:p>
            <w:pPr>
              <w:spacing w:after="40" w:before="40"/>
            </w:pPr>
            <w:r>
              <w:rPr>
                <w:rFonts w:ascii="Calibri" w:hAnsi="Calibri"/>
                <w:b w:val="0"/>
                <w:i w:val="0"/>
                <w:sz w:val="17"/>
              </w:rPr>
              <w:t>Algılama mesafesi ve açısı belirtilmiş, evcil hayvan bağışıklığı seçenekli, iç veya dış ortam</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Perde tipi ve dış ortam dedektörü</w:t>
            </w:r>
          </w:p>
        </w:tc>
        <w:tc>
          <w:tcPr>
            <w:tcW w:type="dxa" w:w="4762"/>
          </w:tcPr>
          <w:p>
            <w:pPr>
              <w:spacing w:after="40" w:before="40"/>
            </w:pPr>
            <w:r>
              <w:rPr>
                <w:rFonts w:ascii="Calibri" w:hAnsi="Calibri"/>
                <w:b w:val="0"/>
                <w:i w:val="0"/>
                <w:sz w:val="17"/>
              </w:rPr>
              <w:t>Çift teknolojili (PIR + mikrodalga), dış ortam için IP65, algılama mesafesi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Manyetik kapı/pencere kontağı</w:t>
            </w:r>
          </w:p>
        </w:tc>
        <w:tc>
          <w:tcPr>
            <w:tcW w:type="dxa" w:w="4762"/>
            <w:shd w:val="clear" w:fill="F4F8FC"/>
          </w:tcPr>
          <w:p>
            <w:pPr>
              <w:spacing w:after="40" w:before="40"/>
            </w:pPr>
            <w:r>
              <w:rPr>
                <w:rFonts w:ascii="Calibri" w:hAnsi="Calibri"/>
                <w:b w:val="0"/>
                <w:i w:val="0"/>
                <w:sz w:val="17"/>
              </w:rPr>
              <w:t>Kablolu veya kablosuz, yüzeye veya gömme montaj, boşluk (gap) toleransı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Cam kırılma ve titreşim dedektörü</w:t>
            </w:r>
          </w:p>
        </w:tc>
        <w:tc>
          <w:tcPr>
            <w:tcW w:type="dxa" w:w="4762"/>
          </w:tcPr>
          <w:p>
            <w:pPr>
              <w:spacing w:after="40" w:before="40"/>
            </w:pPr>
            <w:r>
              <w:rPr>
                <w:rFonts w:ascii="Calibri" w:hAnsi="Calibri"/>
                <w:b w:val="0"/>
                <w:i w:val="0"/>
                <w:sz w:val="17"/>
              </w:rPr>
              <w:t>Akustik veya titreşim algılamalı, kapsama yarıçapı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Duman ve gaz dedektörü (alarm sistemine bağlı)</w:t>
            </w:r>
          </w:p>
        </w:tc>
        <w:tc>
          <w:tcPr>
            <w:tcW w:type="dxa" w:w="4762"/>
            <w:shd w:val="clear" w:fill="F4F8FC"/>
          </w:tcPr>
          <w:p>
            <w:pPr>
              <w:spacing w:after="40" w:before="40"/>
            </w:pPr>
            <w:r>
              <w:rPr>
                <w:rFonts w:ascii="Calibri" w:hAnsi="Calibri"/>
                <w:b w:val="0"/>
                <w:i w:val="0"/>
                <w:sz w:val="17"/>
              </w:rPr>
              <w:t>Optik duman veya doğalgaz/LPG algılama, alarm paneli ile uyumlu röle çıkışlı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İç ve dış ortam sireni</w:t>
            </w:r>
          </w:p>
        </w:tc>
        <w:tc>
          <w:tcPr>
            <w:tcW w:type="dxa" w:w="4762"/>
          </w:tcPr>
          <w:p>
            <w:pPr>
              <w:spacing w:after="40" w:before="40"/>
            </w:pPr>
            <w:r>
              <w:rPr>
                <w:rFonts w:ascii="Calibri" w:hAnsi="Calibri"/>
                <w:b w:val="0"/>
                <w:i w:val="0"/>
                <w:sz w:val="17"/>
              </w:rPr>
              <w:t>Ses seviyesi (dB) belirtilmiş, dış ortam için flaşörlü ve kurcalama korumalı, IP65</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Geçiş kontrol kart okuyucu</w:t>
            </w:r>
          </w:p>
        </w:tc>
        <w:tc>
          <w:tcPr>
            <w:tcW w:type="dxa" w:w="4762"/>
            <w:shd w:val="clear" w:fill="F4F8FC"/>
          </w:tcPr>
          <w:p>
            <w:pPr>
              <w:spacing w:after="40" w:before="40"/>
            </w:pPr>
            <w:r>
              <w:rPr>
                <w:rFonts w:ascii="Calibri" w:hAnsi="Calibri"/>
                <w:b w:val="0"/>
                <w:i w:val="0"/>
                <w:sz w:val="17"/>
              </w:rPr>
              <w:t>Kart teknolojisi (proximity, MIFARE) ve okuma mesafesi belirtilmiş, tuş takımlı seçenekli, IP65</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Elektrikli kilit (elektromanyetik / kontrol karşılığı)</w:t>
            </w:r>
          </w:p>
        </w:tc>
        <w:tc>
          <w:tcPr>
            <w:tcW w:type="dxa" w:w="4762"/>
          </w:tcPr>
          <w:p>
            <w:pPr>
              <w:spacing w:after="40" w:before="40"/>
            </w:pPr>
            <w:r>
              <w:rPr>
                <w:rFonts w:ascii="Calibri" w:hAnsi="Calibri"/>
                <w:b w:val="0"/>
                <w:i w:val="0"/>
                <w:sz w:val="17"/>
              </w:rPr>
              <w:t>Tutma kuvveti (kg) veya kilit tipi belirtilmiş, güç kesildiğinde açılır veya kapalı kalır seçeneği projeye göre</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Geçiş kontrol paneli ve kart</w:t>
            </w:r>
          </w:p>
        </w:tc>
        <w:tc>
          <w:tcPr>
            <w:tcW w:type="dxa" w:w="4762"/>
            <w:shd w:val="clear" w:fill="F4F8FC"/>
          </w:tcPr>
          <w:p>
            <w:pPr>
              <w:spacing w:after="40" w:before="40"/>
            </w:pPr>
            <w:r>
              <w:rPr>
                <w:rFonts w:ascii="Calibri" w:hAnsi="Calibri"/>
                <w:b w:val="0"/>
                <w:i w:val="0"/>
                <w:sz w:val="17"/>
              </w:rPr>
              <w:t>Kapı sayısı, kullanıcı kapasitesi ve yazılım desteği belirtilmiş; kart ve anahtarlık ayrı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29</w:t>
            </w:r>
          </w:p>
        </w:tc>
        <w:tc>
          <w:tcPr>
            <w:tcW w:type="dxa" w:w="2438"/>
          </w:tcPr>
          <w:p>
            <w:pPr>
              <w:spacing w:after="40" w:before="40"/>
            </w:pPr>
            <w:r>
              <w:rPr>
                <w:rFonts w:ascii="Calibri" w:hAnsi="Calibri"/>
                <w:b/>
                <w:i w:val="0"/>
                <w:sz w:val="17"/>
              </w:rPr>
              <w:t>Turnike ve bariyer</w:t>
            </w:r>
          </w:p>
        </w:tc>
        <w:tc>
          <w:tcPr>
            <w:tcW w:type="dxa" w:w="4762"/>
          </w:tcPr>
          <w:p>
            <w:pPr>
              <w:spacing w:after="40" w:before="40"/>
            </w:pPr>
            <w:r>
              <w:rPr>
                <w:rFonts w:ascii="Calibri" w:hAnsi="Calibri"/>
                <w:b w:val="0"/>
                <w:i w:val="0"/>
                <w:sz w:val="17"/>
              </w:rPr>
              <w:t>Bel veya boy tipi turnike, kollu bariyer; geçiş hızı ve besleme gerilimi belirtilmiş, geçiş kontrol paneliyle uyumlu</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30</w:t>
            </w:r>
          </w:p>
        </w:tc>
        <w:tc>
          <w:tcPr>
            <w:tcW w:type="dxa" w:w="2438"/>
            <w:shd w:val="clear" w:fill="F4F8FC"/>
          </w:tcPr>
          <w:p>
            <w:pPr>
              <w:spacing w:after="40" w:before="40"/>
            </w:pPr>
            <w:r>
              <w:rPr>
                <w:rFonts w:ascii="Calibri" w:hAnsi="Calibri"/>
                <w:b/>
                <w:i w:val="0"/>
                <w:sz w:val="17"/>
              </w:rPr>
              <w:t>Kamera ve alarm sistemi bakım seti</w:t>
            </w:r>
          </w:p>
        </w:tc>
        <w:tc>
          <w:tcPr>
            <w:tcW w:type="dxa" w:w="4762"/>
            <w:shd w:val="clear" w:fill="F4F8FC"/>
          </w:tcPr>
          <w:p>
            <w:pPr>
              <w:spacing w:after="40" w:before="40"/>
            </w:pPr>
            <w:r>
              <w:rPr>
                <w:rFonts w:ascii="Calibri" w:hAnsi="Calibri"/>
                <w:b w:val="0"/>
                <w:i w:val="0"/>
                <w:sz w:val="17"/>
              </w:rPr>
              <w:t>Lens temizleme takımı, yedek conta, kablo bağı, etiket ve montaj vidalarından oluşan sarf seti</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