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PERSONAL PROTECTIVE EQUIPMENT (PPE)</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Personal Protective Equipment (PPE)</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personal protective equipment (ppe)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31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Safety helmet</w:t>
            </w:r>
          </w:p>
        </w:tc>
        <w:tc>
          <w:tcPr>
            <w:tcW w:type="dxa" w:w="4762"/>
          </w:tcPr>
          <w:p>
            <w:pPr>
              <w:spacing w:after="40" w:before="40"/>
            </w:pPr>
            <w:r>
              <w:rPr>
                <w:rFonts w:ascii="Calibri" w:hAnsi="Calibri"/>
                <w:b w:val="0"/>
                <w:i w:val="0"/>
                <w:sz w:val="17"/>
              </w:rPr>
              <w:t>Conforms to EN 397; ventilation and chin strap options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Safety helmet, electrical work</w:t>
            </w:r>
          </w:p>
        </w:tc>
        <w:tc>
          <w:tcPr>
            <w:tcW w:type="dxa" w:w="4762"/>
            <w:shd w:val="clear" w:fill="F4F8FC"/>
          </w:tcPr>
          <w:p>
            <w:pPr>
              <w:spacing w:after="40" w:before="40"/>
            </w:pPr>
            <w:r>
              <w:rPr>
                <w:rFonts w:ascii="Calibri" w:hAnsi="Calibri"/>
                <w:b w:val="0"/>
                <w:i w:val="0"/>
                <w:sz w:val="17"/>
              </w:rPr>
              <w:t>Electrically insulating class stated; no ventilation holes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Safety spectacles</w:t>
            </w:r>
          </w:p>
        </w:tc>
        <w:tc>
          <w:tcPr>
            <w:tcW w:type="dxa" w:w="4762"/>
          </w:tcPr>
          <w:p>
            <w:pPr>
              <w:spacing w:after="40" w:before="40"/>
            </w:pPr>
            <w:r>
              <w:rPr>
                <w:rFonts w:ascii="Calibri" w:hAnsi="Calibri"/>
                <w:b w:val="0"/>
                <w:i w:val="0"/>
                <w:sz w:val="17"/>
              </w:rPr>
              <w:t>Optical and impact class stated; anti-fog coating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Safety goggles</w:t>
            </w:r>
          </w:p>
        </w:tc>
        <w:tc>
          <w:tcPr>
            <w:tcW w:type="dxa" w:w="4762"/>
            <w:shd w:val="clear" w:fill="F4F8FC"/>
          </w:tcPr>
          <w:p>
            <w:pPr>
              <w:spacing w:after="40" w:before="40"/>
            </w:pPr>
            <w:r>
              <w:rPr>
                <w:rFonts w:ascii="Calibri" w:hAnsi="Calibri"/>
                <w:b w:val="0"/>
                <w:i w:val="0"/>
                <w:sz w:val="17"/>
              </w:rPr>
              <w:t>Sealed frame; impact class and ventilation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Face shield</w:t>
            </w:r>
          </w:p>
        </w:tc>
        <w:tc>
          <w:tcPr>
            <w:tcW w:type="dxa" w:w="4762"/>
          </w:tcPr>
          <w:p>
            <w:pPr>
              <w:spacing w:after="40" w:before="40"/>
            </w:pPr>
            <w:r>
              <w:rPr>
                <w:rFonts w:ascii="Calibri" w:hAnsi="Calibri"/>
                <w:b w:val="0"/>
                <w:i w:val="0"/>
                <w:sz w:val="17"/>
              </w:rPr>
              <w:t>Visor material, impact class and headgear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Ear plugs</w:t>
            </w:r>
          </w:p>
        </w:tc>
        <w:tc>
          <w:tcPr>
            <w:tcW w:type="dxa" w:w="4762"/>
            <w:shd w:val="clear" w:fill="F4F8FC"/>
          </w:tcPr>
          <w:p>
            <w:pPr>
              <w:spacing w:after="40" w:before="40"/>
            </w:pPr>
            <w:r>
              <w:rPr>
                <w:rFonts w:ascii="Calibri" w:hAnsi="Calibri"/>
                <w:b w:val="0"/>
                <w:i w:val="0"/>
                <w:sz w:val="17"/>
              </w:rPr>
              <w:t>Attenuation value stated; corded and uncorded options</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Ear defenders, headband</w:t>
            </w:r>
          </w:p>
        </w:tc>
        <w:tc>
          <w:tcPr>
            <w:tcW w:type="dxa" w:w="4762"/>
          </w:tcPr>
          <w:p>
            <w:pPr>
              <w:spacing w:after="40" w:before="40"/>
            </w:pPr>
            <w:r>
              <w:rPr>
                <w:rFonts w:ascii="Calibri" w:hAnsi="Calibri"/>
                <w:b w:val="0"/>
                <w:i w:val="0"/>
                <w:sz w:val="17"/>
              </w:rPr>
              <w:t>Attenuation value and helmet-mount option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Disposable respirator, FFP2</w:t>
            </w:r>
          </w:p>
        </w:tc>
        <w:tc>
          <w:tcPr>
            <w:tcW w:type="dxa" w:w="4762"/>
            <w:shd w:val="clear" w:fill="F4F8FC"/>
          </w:tcPr>
          <w:p>
            <w:pPr>
              <w:spacing w:after="40" w:before="40"/>
            </w:pPr>
            <w:r>
              <w:rPr>
                <w:rFonts w:ascii="Calibri" w:hAnsi="Calibri"/>
                <w:b w:val="0"/>
                <w:i w:val="0"/>
                <w:sz w:val="17"/>
              </w:rPr>
              <w:t>With or without exhalation valve; pack count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Disposable respirator, FFP3</w:t>
            </w:r>
          </w:p>
        </w:tc>
        <w:tc>
          <w:tcPr>
            <w:tcW w:type="dxa" w:w="4762"/>
          </w:tcPr>
          <w:p>
            <w:pPr>
              <w:spacing w:after="40" w:before="40"/>
            </w:pPr>
            <w:r>
              <w:rPr>
                <w:rFonts w:ascii="Calibri" w:hAnsi="Calibri"/>
                <w:b w:val="0"/>
                <w:i w:val="0"/>
                <w:sz w:val="17"/>
              </w:rPr>
              <w:t>With or without exhalation valve; pack count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Half mask respirator with filters</w:t>
            </w:r>
          </w:p>
        </w:tc>
        <w:tc>
          <w:tcPr>
            <w:tcW w:type="dxa" w:w="4762"/>
            <w:shd w:val="clear" w:fill="F4F8FC"/>
          </w:tcPr>
          <w:p>
            <w:pPr>
              <w:spacing w:after="40" w:before="40"/>
            </w:pPr>
            <w:r>
              <w:rPr>
                <w:rFonts w:ascii="Calibri" w:hAnsi="Calibri"/>
                <w:b w:val="0"/>
                <w:i w:val="0"/>
                <w:sz w:val="17"/>
              </w:rPr>
              <w:t>Body to EN 140 plus filters to EN 14387; type and class set by exposure measurement — A2 for solvent work, A2B2E2K2 for mixed gases, combined with P3 where dust or aerosol is present. Connection family stated (EN 148-1 standard thread or proprietary bayonet)</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Spare gas filters (pair)</w:t>
            </w:r>
          </w:p>
        </w:tc>
        <w:tc>
          <w:tcPr>
            <w:tcW w:type="dxa" w:w="4762"/>
          </w:tcPr>
          <w:p>
            <w:pPr>
              <w:spacing w:after="40" w:before="40"/>
            </w:pPr>
            <w:r>
              <w:rPr>
                <w:rFonts w:ascii="Calibri" w:hAnsi="Calibri"/>
                <w:b w:val="0"/>
                <w:i w:val="0"/>
                <w:sz w:val="17"/>
              </w:rPr>
              <w:t>To EN 14387 and matching the connection family of the offered mask body; type and class set by exposure measurement (e.g. A2, A2B2E2K2, A2-P3). Type, class, colour band, end of shelf life and manufacturer marked; supplied in unopened packaging</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Work glove, mechanical protection</w:t>
            </w:r>
          </w:p>
        </w:tc>
        <w:tc>
          <w:tcPr>
            <w:tcW w:type="dxa" w:w="4762"/>
            <w:shd w:val="clear" w:fill="F4F8FC"/>
          </w:tcPr>
          <w:p>
            <w:pPr>
              <w:spacing w:after="40" w:before="40"/>
            </w:pPr>
            <w:r>
              <w:rPr>
                <w:rFonts w:ascii="Calibri" w:hAnsi="Calibri"/>
                <w:b w:val="0"/>
                <w:i w:val="0"/>
                <w:sz w:val="17"/>
              </w:rPr>
              <w:t>Conforms to EN 388; performance levels and size range stated</w:t>
            </w:r>
          </w:p>
        </w:tc>
        <w:tc>
          <w:tcPr>
            <w:tcW w:type="dxa" w:w="907"/>
            <w:shd w:val="clear" w:fill="F4F8FC"/>
          </w:tcPr>
          <w:p>
            <w:pPr>
              <w:spacing w:after="40" w:before="40"/>
              <w:jc w:val="center"/>
            </w:pPr>
            <w:r>
              <w:rPr>
                <w:rFonts w:ascii="Calibri" w:hAnsi="Calibri"/>
                <w:b w:val="0"/>
                <w:i w:val="0"/>
                <w:sz w:val="17"/>
              </w:rPr>
              <w:t>Pair</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Work glove, cut resistant</w:t>
            </w:r>
          </w:p>
        </w:tc>
        <w:tc>
          <w:tcPr>
            <w:tcW w:type="dxa" w:w="4762"/>
          </w:tcPr>
          <w:p>
            <w:pPr>
              <w:spacing w:after="40" w:before="40"/>
            </w:pPr>
            <w:r>
              <w:rPr>
                <w:rFonts w:ascii="Calibri" w:hAnsi="Calibri"/>
                <w:b w:val="0"/>
                <w:i w:val="0"/>
                <w:sz w:val="17"/>
              </w:rPr>
              <w:t>EN 388 cut level stated; coating type and size range</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Work glove, heat resistant</w:t>
            </w:r>
          </w:p>
        </w:tc>
        <w:tc>
          <w:tcPr>
            <w:tcW w:type="dxa" w:w="4762"/>
            <w:shd w:val="clear" w:fill="F4F8FC"/>
          </w:tcPr>
          <w:p>
            <w:pPr>
              <w:spacing w:after="40" w:before="40"/>
            </w:pPr>
            <w:r>
              <w:rPr>
                <w:rFonts w:ascii="Calibri" w:hAnsi="Calibri"/>
                <w:b w:val="0"/>
                <w:i w:val="0"/>
                <w:sz w:val="17"/>
              </w:rPr>
              <w:t>Performance levels and cuff length stated</w:t>
            </w:r>
          </w:p>
        </w:tc>
        <w:tc>
          <w:tcPr>
            <w:tcW w:type="dxa" w:w="907"/>
            <w:shd w:val="clear" w:fill="F4F8FC"/>
          </w:tcPr>
          <w:p>
            <w:pPr>
              <w:spacing w:after="40" w:before="40"/>
              <w:jc w:val="center"/>
            </w:pPr>
            <w:r>
              <w:rPr>
                <w:rFonts w:ascii="Calibri" w:hAnsi="Calibri"/>
                <w:b w:val="0"/>
                <w:i w:val="0"/>
                <w:sz w:val="17"/>
              </w:rPr>
              <w:t>Pair</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Chemical protective glove</w:t>
            </w:r>
          </w:p>
        </w:tc>
        <w:tc>
          <w:tcPr>
            <w:tcW w:type="dxa" w:w="4762"/>
          </w:tcPr>
          <w:p>
            <w:pPr>
              <w:spacing w:after="40" w:before="40"/>
            </w:pPr>
            <w:r>
              <w:rPr>
                <w:rFonts w:ascii="Calibri" w:hAnsi="Calibri"/>
                <w:b w:val="0"/>
                <w:i w:val="0"/>
                <w:sz w:val="17"/>
              </w:rPr>
              <w:t>Material, thickness and breakthrough data required</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Electrically insulating glove</w:t>
            </w:r>
          </w:p>
        </w:tc>
        <w:tc>
          <w:tcPr>
            <w:tcW w:type="dxa" w:w="4762"/>
            <w:shd w:val="clear" w:fill="F4F8FC"/>
          </w:tcPr>
          <w:p>
            <w:pPr>
              <w:spacing w:after="40" w:before="40"/>
            </w:pPr>
            <w:r>
              <w:rPr>
                <w:rFonts w:ascii="Calibri" w:hAnsi="Calibri"/>
                <w:b w:val="0"/>
                <w:i w:val="0"/>
                <w:sz w:val="17"/>
              </w:rPr>
              <w:t>Class and test voltage stated; test date required</w:t>
            </w:r>
          </w:p>
        </w:tc>
        <w:tc>
          <w:tcPr>
            <w:tcW w:type="dxa" w:w="907"/>
            <w:shd w:val="clear" w:fill="F4F8FC"/>
          </w:tcPr>
          <w:p>
            <w:pPr>
              <w:spacing w:after="40" w:before="40"/>
              <w:jc w:val="center"/>
            </w:pPr>
            <w:r>
              <w:rPr>
                <w:rFonts w:ascii="Calibri" w:hAnsi="Calibri"/>
                <w:b w:val="0"/>
                <w:i w:val="0"/>
                <w:sz w:val="17"/>
              </w:rPr>
              <w:t>Pair</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Safety shoe, S1P / S1PL / S1PS</w:t>
            </w:r>
          </w:p>
        </w:tc>
        <w:tc>
          <w:tcPr>
            <w:tcW w:type="dxa" w:w="4762"/>
          </w:tcPr>
          <w:p>
            <w:pPr>
              <w:spacing w:after="40" w:before="40"/>
            </w:pPr>
            <w:r>
              <w:rPr>
                <w:rFonts w:ascii="Calibri" w:hAnsi="Calibri"/>
                <w:b w:val="0"/>
                <w:i w:val="0"/>
                <w:sz w:val="17"/>
              </w:rPr>
              <w:t>To EN ISO 20345; toe cap, antistatic, energy absorbing heel and penetration resistance. State all three codes to leave the insert material open (P steel, PL non-metal 4.5 mm, PS non-metal 3.0 mm); naming only one is a deliberate narrowing</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Safety shoe, S3 / S3L / S3S</w:t>
            </w:r>
          </w:p>
        </w:tc>
        <w:tc>
          <w:tcPr>
            <w:tcW w:type="dxa" w:w="4762"/>
            <w:shd w:val="clear" w:fill="F4F8FC"/>
          </w:tcPr>
          <w:p>
            <w:pPr>
              <w:spacing w:after="40" w:before="40"/>
            </w:pPr>
            <w:r>
              <w:rPr>
                <w:rFonts w:ascii="Calibri" w:hAnsi="Calibri"/>
                <w:b w:val="0"/>
                <w:i w:val="0"/>
                <w:sz w:val="17"/>
              </w:rPr>
              <w:t>To EN ISO 20345; water resistant upper, penetration resistance and cleated outsole. State all three codes to leave the insert material open — S3S alone excludes steel inserts</w:t>
            </w:r>
          </w:p>
        </w:tc>
        <w:tc>
          <w:tcPr>
            <w:tcW w:type="dxa" w:w="907"/>
            <w:shd w:val="clear" w:fill="F4F8FC"/>
          </w:tcPr>
          <w:p>
            <w:pPr>
              <w:spacing w:after="40" w:before="40"/>
              <w:jc w:val="center"/>
            </w:pPr>
            <w:r>
              <w:rPr>
                <w:rFonts w:ascii="Calibri" w:hAnsi="Calibri"/>
                <w:b w:val="0"/>
                <w:i w:val="0"/>
                <w:sz w:val="17"/>
              </w:rPr>
              <w:t>Pair</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Safety boot, S5 / S5L / S5S</w:t>
            </w:r>
          </w:p>
        </w:tc>
        <w:tc>
          <w:tcPr>
            <w:tcW w:type="dxa" w:w="4762"/>
          </w:tcPr>
          <w:p>
            <w:pPr>
              <w:spacing w:after="40" w:before="40"/>
            </w:pPr>
            <w:r>
              <w:rPr>
                <w:rFonts w:ascii="Calibri" w:hAnsi="Calibri"/>
                <w:b w:val="0"/>
                <w:i w:val="0"/>
                <w:sz w:val="17"/>
              </w:rPr>
              <w:t>Moulded PVC or polyurethane to EN ISO 20345; toe cap, penetration resistance, cleated outsole and antistatic properties. State all three codes to leave the insert material open</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High visibility vest</w:t>
            </w:r>
          </w:p>
        </w:tc>
        <w:tc>
          <w:tcPr>
            <w:tcW w:type="dxa" w:w="4762"/>
            <w:shd w:val="clear" w:fill="F4F8FC"/>
          </w:tcPr>
          <w:p>
            <w:pPr>
              <w:spacing w:after="40" w:before="40"/>
            </w:pPr>
            <w:r>
              <w:rPr>
                <w:rFonts w:ascii="Calibri" w:hAnsi="Calibri"/>
                <w:b w:val="0"/>
                <w:i w:val="0"/>
                <w:sz w:val="17"/>
              </w:rPr>
              <w:t>Class and colour stated; tape configuration</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Work coverall</w:t>
            </w:r>
          </w:p>
        </w:tc>
        <w:tc>
          <w:tcPr>
            <w:tcW w:type="dxa" w:w="4762"/>
          </w:tcPr>
          <w:p>
            <w:pPr>
              <w:spacing w:after="40" w:before="40"/>
            </w:pPr>
            <w:r>
              <w:rPr>
                <w:rFonts w:ascii="Calibri" w:hAnsi="Calibri"/>
                <w:b w:val="0"/>
                <w:i w:val="0"/>
                <w:sz w:val="17"/>
              </w:rPr>
              <w:t>Fabric composition and g/m² stated; size range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Welding clothing</w:t>
            </w:r>
          </w:p>
        </w:tc>
        <w:tc>
          <w:tcPr>
            <w:tcW w:type="dxa" w:w="4762"/>
            <w:shd w:val="clear" w:fill="F4F8FC"/>
          </w:tcPr>
          <w:p>
            <w:pPr>
              <w:spacing w:after="40" w:before="40"/>
            </w:pPr>
            <w:r>
              <w:rPr>
                <w:rFonts w:ascii="Calibri" w:hAnsi="Calibri"/>
                <w:b w:val="0"/>
                <w:i w:val="0"/>
                <w:sz w:val="17"/>
              </w:rPr>
              <w:t>Flame retardant fabric; performance levels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Rainwear set</w:t>
            </w:r>
          </w:p>
        </w:tc>
        <w:tc>
          <w:tcPr>
            <w:tcW w:type="dxa" w:w="4762"/>
          </w:tcPr>
          <w:p>
            <w:pPr>
              <w:spacing w:after="40" w:before="40"/>
            </w:pPr>
            <w:r>
              <w:rPr>
                <w:rFonts w:ascii="Calibri" w:hAnsi="Calibri"/>
                <w:b w:val="0"/>
                <w:i w:val="0"/>
                <w:sz w:val="17"/>
              </w:rPr>
              <w:t>Waterproof rating in mm and seam sealing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Full body harness</w:t>
            </w:r>
          </w:p>
        </w:tc>
        <w:tc>
          <w:tcPr>
            <w:tcW w:type="dxa" w:w="4762"/>
            <w:shd w:val="clear" w:fill="F4F8FC"/>
          </w:tcPr>
          <w:p>
            <w:pPr>
              <w:spacing w:after="40" w:before="40"/>
            </w:pPr>
            <w:r>
              <w:rPr>
                <w:rFonts w:ascii="Calibri" w:hAnsi="Calibri"/>
                <w:b w:val="0"/>
                <w:i w:val="0"/>
                <w:sz w:val="17"/>
              </w:rPr>
              <w:t>Attachment points, size range and inspection record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Shock absorbing lanyard</w:t>
            </w:r>
          </w:p>
        </w:tc>
        <w:tc>
          <w:tcPr>
            <w:tcW w:type="dxa" w:w="4762"/>
          </w:tcPr>
          <w:p>
            <w:pPr>
              <w:spacing w:after="40" w:before="40"/>
            </w:pPr>
            <w:r>
              <w:rPr>
                <w:rFonts w:ascii="Calibri" w:hAnsi="Calibri"/>
                <w:b w:val="0"/>
                <w:i w:val="0"/>
                <w:sz w:val="17"/>
              </w:rPr>
              <w:t>Length, connector type and energy absorber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Retractable fall arrester</w:t>
            </w:r>
          </w:p>
        </w:tc>
        <w:tc>
          <w:tcPr>
            <w:tcW w:type="dxa" w:w="4762"/>
            <w:shd w:val="clear" w:fill="F4F8FC"/>
          </w:tcPr>
          <w:p>
            <w:pPr>
              <w:spacing w:after="40" w:before="40"/>
            </w:pPr>
            <w:r>
              <w:rPr>
                <w:rFonts w:ascii="Calibri" w:hAnsi="Calibri"/>
                <w:b w:val="0"/>
                <w:i w:val="0"/>
                <w:sz w:val="17"/>
              </w:rPr>
              <w:t>Working length, connector type and inspection interval</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Lifeline and rope grab</w:t>
            </w:r>
          </w:p>
        </w:tc>
        <w:tc>
          <w:tcPr>
            <w:tcW w:type="dxa" w:w="4762"/>
          </w:tcPr>
          <w:p>
            <w:pPr>
              <w:spacing w:after="40" w:before="40"/>
            </w:pPr>
            <w:r>
              <w:rPr>
                <w:rFonts w:ascii="Calibri" w:hAnsi="Calibri"/>
                <w:b w:val="0"/>
                <w:i w:val="0"/>
                <w:sz w:val="17"/>
              </w:rPr>
              <w:t>Rope diameter, length and compatible grab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First aid cabinet, wall mounted</w:t>
            </w:r>
          </w:p>
        </w:tc>
        <w:tc>
          <w:tcPr>
            <w:tcW w:type="dxa" w:w="4762"/>
            <w:shd w:val="clear" w:fill="F4F8FC"/>
          </w:tcPr>
          <w:p>
            <w:pPr>
              <w:spacing w:after="40" w:before="40"/>
            </w:pPr>
            <w:r>
              <w:rPr>
                <w:rFonts w:ascii="Calibri" w:hAnsi="Calibri"/>
                <w:b w:val="0"/>
                <w:i w:val="0"/>
                <w:sz w:val="17"/>
              </w:rPr>
              <w:t>Contents list matched to workplace size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First aid kit, portable</w:t>
            </w:r>
          </w:p>
        </w:tc>
        <w:tc>
          <w:tcPr>
            <w:tcW w:type="dxa" w:w="4762"/>
          </w:tcPr>
          <w:p>
            <w:pPr>
              <w:spacing w:after="40" w:before="40"/>
            </w:pPr>
            <w:r>
              <w:rPr>
                <w:rFonts w:ascii="Calibri" w:hAnsi="Calibri"/>
                <w:b w:val="0"/>
                <w:i w:val="0"/>
                <w:sz w:val="17"/>
              </w:rPr>
              <w:t>Contents list and carrying case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Eyewash or emergency shower</w:t>
            </w:r>
          </w:p>
        </w:tc>
        <w:tc>
          <w:tcPr>
            <w:tcW w:type="dxa" w:w="4762"/>
            <w:shd w:val="clear" w:fill="F4F8FC"/>
          </w:tcPr>
          <w:p>
            <w:pPr>
              <w:spacing w:after="40" w:before="40"/>
            </w:pPr>
            <w:r>
              <w:rPr>
                <w:rFonts w:ascii="Calibri" w:hAnsi="Calibri"/>
                <w:b w:val="0"/>
                <w:i w:val="0"/>
                <w:sz w:val="17"/>
              </w:rPr>
              <w:t>Portable bottle or plumbed unit; flow rate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Safety sign set</w:t>
            </w:r>
          </w:p>
        </w:tc>
        <w:tc>
          <w:tcPr>
            <w:tcW w:type="dxa" w:w="4762"/>
          </w:tcPr>
          <w:p>
            <w:pPr>
              <w:spacing w:after="40" w:before="40"/>
            </w:pPr>
            <w:r>
              <w:rPr>
                <w:rFonts w:ascii="Calibri" w:hAnsi="Calibri"/>
                <w:b w:val="0"/>
                <w:i w:val="0"/>
                <w:sz w:val="17"/>
              </w:rPr>
              <w:t>Sign size, material and pictogram list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