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LEVHA, TABELA VE PANO</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Levha, Tabela ve Pano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levha, tabela ve pano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28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Acil çıkış yönlendirme levhası, sağa/sola ok</w:t>
            </w:r>
          </w:p>
        </w:tc>
        <w:tc>
          <w:tcPr>
            <w:tcW w:type="dxa" w:w="4762"/>
          </w:tcPr>
          <w:p>
            <w:pPr>
              <w:spacing w:after="40" w:before="40"/>
            </w:pPr>
            <w:r>
              <w:rPr>
                <w:rFonts w:ascii="Calibri" w:hAnsi="Calibri"/>
                <w:b w:val="0"/>
                <w:i w:val="0"/>
                <w:sz w:val="17"/>
              </w:rPr>
              <w:t>Yeşil zemin üzerine beyaz piktogram ve ok, dikdörtgen, fotolüminesan veya PVC, kenar ölçüsü 20×10, 30×15 veya 40×20 cm, delikli veya yapışkanlı arka yüz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Acil çıkış kapı üstü levhası</w:t>
            </w:r>
          </w:p>
        </w:tc>
        <w:tc>
          <w:tcPr>
            <w:tcW w:type="dxa" w:w="4762"/>
            <w:shd w:val="clear" w:fill="F4F8FC"/>
          </w:tcPr>
          <w:p>
            <w:pPr>
              <w:spacing w:after="40" w:before="40"/>
            </w:pPr>
            <w:r>
              <w:rPr>
                <w:rFonts w:ascii="Calibri" w:hAnsi="Calibri"/>
                <w:b w:val="0"/>
                <w:i w:val="0"/>
                <w:sz w:val="17"/>
              </w:rPr>
              <w:t>Yeşil zemin üzerine beyaz koşan figür piktogramı, 30×15 cm veya 40×20 cm, kapı üstü montaj için delikli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Fotolüminesan yönlendirme levhası</w:t>
            </w:r>
          </w:p>
        </w:tc>
        <w:tc>
          <w:tcPr>
            <w:tcW w:type="dxa" w:w="4762"/>
          </w:tcPr>
          <w:p>
            <w:pPr>
              <w:spacing w:after="40" w:before="40"/>
            </w:pPr>
            <w:r>
              <w:rPr>
                <w:rFonts w:ascii="Calibri" w:hAnsi="Calibri"/>
                <w:b w:val="0"/>
                <w:i w:val="0"/>
                <w:sz w:val="17"/>
              </w:rPr>
              <w:t>DIN 67510-1'e göre parlaklık sınıfı ve sönüm süresi etikette belirtilmiş, şarj süresi ve ölçüm koşulu üretici veri sayfasında verilmiş, PVC veya alüminyum taşıyıcı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Fotolüminesan kaçış yolu şeridi</w:t>
            </w:r>
          </w:p>
        </w:tc>
        <w:tc>
          <w:tcPr>
            <w:tcW w:type="dxa" w:w="4762"/>
            <w:shd w:val="clear" w:fill="F4F8FC"/>
          </w:tcPr>
          <w:p>
            <w:pPr>
              <w:spacing w:after="40" w:before="40"/>
            </w:pPr>
            <w:r>
              <w:rPr>
                <w:rFonts w:ascii="Calibri" w:hAnsi="Calibri"/>
                <w:b w:val="0"/>
                <w:i w:val="0"/>
                <w:sz w:val="17"/>
              </w:rPr>
              <w:t>Rulo hâlinde, genişlik 25 mm veya 50 mm, yapışkanlı arka yüz, zemin veya duvar uygulamasına uygun</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Yangın söndürücü levhası</w:t>
            </w:r>
          </w:p>
        </w:tc>
        <w:tc>
          <w:tcPr>
            <w:tcW w:type="dxa" w:w="4762"/>
          </w:tcPr>
          <w:p>
            <w:pPr>
              <w:spacing w:after="40" w:before="40"/>
            </w:pPr>
            <w:r>
              <w:rPr>
                <w:rFonts w:ascii="Calibri" w:hAnsi="Calibri"/>
                <w:b w:val="0"/>
                <w:i w:val="0"/>
                <w:sz w:val="17"/>
              </w:rPr>
              <w:t>Kırmızı zemin üzerine beyaz piktogram, kare, 20×20 cm veya 25×25 cm, fotolüminesan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Yangın dolabı ve hidrant levhası</w:t>
            </w:r>
          </w:p>
        </w:tc>
        <w:tc>
          <w:tcPr>
            <w:tcW w:type="dxa" w:w="4762"/>
            <w:shd w:val="clear" w:fill="F4F8FC"/>
          </w:tcPr>
          <w:p>
            <w:pPr>
              <w:spacing w:after="40" w:before="40"/>
            </w:pPr>
            <w:r>
              <w:rPr>
                <w:rFonts w:ascii="Calibri" w:hAnsi="Calibri"/>
                <w:b w:val="0"/>
                <w:i w:val="0"/>
                <w:sz w:val="17"/>
              </w:rPr>
              <w:t>Kırmızı zemin üzerine beyaz piktogram, 20×20 cm veya 25×25 cm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Yangın alarm butonu levhası</w:t>
            </w:r>
          </w:p>
        </w:tc>
        <w:tc>
          <w:tcPr>
            <w:tcW w:type="dxa" w:w="4762"/>
          </w:tcPr>
          <w:p>
            <w:pPr>
              <w:spacing w:after="40" w:before="40"/>
            </w:pPr>
            <w:r>
              <w:rPr>
                <w:rFonts w:ascii="Calibri" w:hAnsi="Calibri"/>
                <w:b w:val="0"/>
                <w:i w:val="0"/>
                <w:sz w:val="17"/>
              </w:rPr>
              <w:t>Kırmızı zemin üzerine beyaz piktogram, buton üstü montaj için 15×15 cm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Yasak levhası (sigara içilmez, girilmez, dokunma)</w:t>
            </w:r>
          </w:p>
        </w:tc>
        <w:tc>
          <w:tcPr>
            <w:tcW w:type="dxa" w:w="4762"/>
            <w:shd w:val="clear" w:fill="F4F8FC"/>
          </w:tcPr>
          <w:p>
            <w:pPr>
              <w:spacing w:after="40" w:before="40"/>
            </w:pPr>
            <w:r>
              <w:rPr>
                <w:rFonts w:ascii="Calibri" w:hAnsi="Calibri"/>
                <w:b w:val="0"/>
                <w:i w:val="0"/>
                <w:sz w:val="17"/>
              </w:rPr>
              <w:t>Beyaz zemin üzerine kırmızı dairesel çerçeve ve çapraz bant, siyah piktogram, çap 20 cm veya 30 cm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Uyarı levhası (dikkat, yüksek gerilim, kaygan zemin)</w:t>
            </w:r>
          </w:p>
        </w:tc>
        <w:tc>
          <w:tcPr>
            <w:tcW w:type="dxa" w:w="4762"/>
          </w:tcPr>
          <w:p>
            <w:pPr>
              <w:spacing w:after="40" w:before="40"/>
            </w:pPr>
            <w:r>
              <w:rPr>
                <w:rFonts w:ascii="Calibri" w:hAnsi="Calibri"/>
                <w:b w:val="0"/>
                <w:i w:val="0"/>
                <w:sz w:val="17"/>
              </w:rPr>
              <w:t>Sarı zemin üzerine siyah üçgen çerçeve ve piktogram, kenar 20 cm veya 30 cm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Zorunluluk levhası (KKD kullan)</w:t>
            </w:r>
          </w:p>
        </w:tc>
        <w:tc>
          <w:tcPr>
            <w:tcW w:type="dxa" w:w="4762"/>
            <w:shd w:val="clear" w:fill="F4F8FC"/>
          </w:tcPr>
          <w:p>
            <w:pPr>
              <w:spacing w:after="40" w:before="40"/>
            </w:pPr>
            <w:r>
              <w:rPr>
                <w:rFonts w:ascii="Calibri" w:hAnsi="Calibri"/>
                <w:b w:val="0"/>
                <w:i w:val="0"/>
                <w:sz w:val="17"/>
              </w:rPr>
              <w:t>Mavi daire üzerine beyaz piktogram, çap 20 cm veya 30 cm, tekli veya çoklu piktogram düzeninde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İlk yardım ve sedye levhası</w:t>
            </w:r>
          </w:p>
        </w:tc>
        <w:tc>
          <w:tcPr>
            <w:tcW w:type="dxa" w:w="4762"/>
          </w:tcPr>
          <w:p>
            <w:pPr>
              <w:spacing w:after="40" w:before="40"/>
            </w:pPr>
            <w:r>
              <w:rPr>
                <w:rFonts w:ascii="Calibri" w:hAnsi="Calibri"/>
                <w:b w:val="0"/>
                <w:i w:val="0"/>
                <w:sz w:val="17"/>
              </w:rPr>
              <w:t>Yeşil zemin üzerine beyaz piktogram, 20×20 cm, fotolüminesan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Toplanma alanı levhası</w:t>
            </w:r>
          </w:p>
        </w:tc>
        <w:tc>
          <w:tcPr>
            <w:tcW w:type="dxa" w:w="4762"/>
            <w:shd w:val="clear" w:fill="F4F8FC"/>
          </w:tcPr>
          <w:p>
            <w:pPr>
              <w:spacing w:after="40" w:before="40"/>
            </w:pPr>
            <w:r>
              <w:rPr>
                <w:rFonts w:ascii="Calibri" w:hAnsi="Calibri"/>
                <w:b w:val="0"/>
                <w:i w:val="0"/>
                <w:sz w:val="17"/>
              </w:rPr>
              <w:t>Yeşil zemin üzerine beyaz piktogram, dış ortam için 40×40 cm veya 50×50 cm, galvaniz veya alüminyum taşıyıcı, direk kelepçesiyle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Elektrik panosu uyarı levhası</w:t>
            </w:r>
          </w:p>
        </w:tc>
        <w:tc>
          <w:tcPr>
            <w:tcW w:type="dxa" w:w="4762"/>
          </w:tcPr>
          <w:p>
            <w:pPr>
              <w:spacing w:after="40" w:before="40"/>
            </w:pPr>
            <w:r>
              <w:rPr>
                <w:rFonts w:ascii="Calibri" w:hAnsi="Calibri"/>
                <w:b w:val="0"/>
                <w:i w:val="0"/>
                <w:sz w:val="17"/>
              </w:rPr>
              <w:t>Sarı-siyah, pano kapağına yapışkanlı, 10×10 cm veya 15×15 cm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Kilitleme-etiketleme (LOTO) etiketi</w:t>
            </w:r>
          </w:p>
        </w:tc>
        <w:tc>
          <w:tcPr>
            <w:tcW w:type="dxa" w:w="4762"/>
            <w:shd w:val="clear" w:fill="F4F8FC"/>
          </w:tcPr>
          <w:p>
            <w:pPr>
              <w:spacing w:after="40" w:before="40"/>
            </w:pPr>
            <w:r>
              <w:rPr>
                <w:rFonts w:ascii="Calibri" w:hAnsi="Calibri"/>
                <w:b w:val="0"/>
                <w:i w:val="0"/>
                <w:sz w:val="17"/>
              </w:rPr>
              <w:t>Yırtılmaz sentetik malzeme, tel veya kancalı bağlantı, yazılabilir yüzey, kişi ve tarih alanlı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GHS/CLP tehlike sembolü etiketi</w:t>
            </w:r>
          </w:p>
        </w:tc>
        <w:tc>
          <w:tcPr>
            <w:tcW w:type="dxa" w:w="4762"/>
          </w:tcPr>
          <w:p>
            <w:pPr>
              <w:spacing w:after="40" w:before="40"/>
            </w:pPr>
            <w:r>
              <w:rPr>
                <w:rFonts w:ascii="Calibri" w:hAnsi="Calibri"/>
                <w:b w:val="0"/>
                <w:i w:val="0"/>
                <w:sz w:val="17"/>
              </w:rPr>
              <w:t>Beyaz zemin üzerine kırmızı eşkenar dörtgen çerçeve ve siyah sembol, kimyasal ambalaj boyuna göre 5×5 cm ila 15×15 cm, kimyasala dayanıklı yapışkan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Kimyasal depo bilgi tabelası</w:t>
            </w:r>
          </w:p>
        </w:tc>
        <w:tc>
          <w:tcPr>
            <w:tcW w:type="dxa" w:w="4762"/>
            <w:shd w:val="clear" w:fill="F4F8FC"/>
          </w:tcPr>
          <w:p>
            <w:pPr>
              <w:spacing w:after="40" w:before="40"/>
            </w:pPr>
            <w:r>
              <w:rPr>
                <w:rFonts w:ascii="Calibri" w:hAnsi="Calibri"/>
                <w:b w:val="0"/>
                <w:i w:val="0"/>
                <w:sz w:val="17"/>
              </w:rPr>
              <w:t>Depolanan madde grubu, uyumsuz madde uyarısı ve acil durum iletişim alanı içeren, dış ortam dayanımlı alüminyum kompozit, 40×60 cm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Kaçış planı ve kat krokisi panosu</w:t>
            </w:r>
          </w:p>
        </w:tc>
        <w:tc>
          <w:tcPr>
            <w:tcW w:type="dxa" w:w="4762"/>
          </w:tcPr>
          <w:p>
            <w:pPr>
              <w:spacing w:after="40" w:before="40"/>
            </w:pPr>
            <w:r>
              <w:rPr>
                <w:rFonts w:ascii="Calibri" w:hAnsi="Calibri"/>
                <w:b w:val="0"/>
                <w:i w:val="0"/>
                <w:sz w:val="17"/>
              </w:rPr>
              <w:t>Alüminyum çerçeveli, şeffaf kapaklı, A3 veya A2 kroki taşıyan, duvara vidalı montaj</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Zemin işaretleme bandı</w:t>
            </w:r>
          </w:p>
        </w:tc>
        <w:tc>
          <w:tcPr>
            <w:tcW w:type="dxa" w:w="4762"/>
            <w:shd w:val="clear" w:fill="F4F8FC"/>
          </w:tcPr>
          <w:p>
            <w:pPr>
              <w:spacing w:after="40" w:before="40"/>
            </w:pPr>
            <w:r>
              <w:rPr>
                <w:rFonts w:ascii="Calibri" w:hAnsi="Calibri"/>
                <w:b w:val="0"/>
                <w:i w:val="0"/>
                <w:sz w:val="17"/>
              </w:rPr>
              <w:t>Sarı-siyah veya kırmızı-beyaz, genişlik 50 mm veya 75 mm, aşınmaya dayanıklı PVC, yapışkanlı</w:t>
            </w:r>
          </w:p>
        </w:tc>
        <w:tc>
          <w:tcPr>
            <w:tcW w:type="dxa" w:w="850"/>
            <w:shd w:val="clear" w:fill="F4F8FC"/>
          </w:tcPr>
          <w:p>
            <w:pPr>
              <w:spacing w:after="40" w:before="40"/>
              <w:jc w:val="center"/>
            </w:pPr>
            <w:r>
              <w:rPr>
                <w:rFonts w:ascii="Calibri" w:hAnsi="Calibri"/>
                <w:b w:val="0"/>
                <w:i w:val="0"/>
                <w:sz w:val="17"/>
              </w:rPr>
              <w:t>Rulo</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Zemin uyarı işareti (yer levhası)</w:t>
            </w:r>
          </w:p>
        </w:tc>
        <w:tc>
          <w:tcPr>
            <w:tcW w:type="dxa" w:w="4762"/>
          </w:tcPr>
          <w:p>
            <w:pPr>
              <w:spacing w:after="40" w:before="40"/>
            </w:pPr>
            <w:r>
              <w:rPr>
                <w:rFonts w:ascii="Calibri" w:hAnsi="Calibri"/>
                <w:b w:val="0"/>
                <w:i w:val="0"/>
                <w:sz w:val="17"/>
              </w:rPr>
              <w:t>Kaymaz yüzeyli laminatlı vinil, çap 30 cm veya 43 cm, forklift ve yaya trafiğine dayanıklı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Katlanır uyarı dubası (ıslak zemin)</w:t>
            </w:r>
          </w:p>
        </w:tc>
        <w:tc>
          <w:tcPr>
            <w:tcW w:type="dxa" w:w="4762"/>
            <w:shd w:val="clear" w:fill="F4F8FC"/>
          </w:tcPr>
          <w:p>
            <w:pPr>
              <w:spacing w:after="40" w:before="40"/>
            </w:pPr>
            <w:r>
              <w:rPr>
                <w:rFonts w:ascii="Calibri" w:hAnsi="Calibri"/>
                <w:b w:val="0"/>
                <w:i w:val="0"/>
                <w:sz w:val="17"/>
              </w:rPr>
              <w:t>Sarı polipropilen, iki yüzü baskılı, açık yükseklik 60–65 cm, katlanabilir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Kapı ve oda kapısı yön levhası</w:t>
            </w:r>
          </w:p>
        </w:tc>
        <w:tc>
          <w:tcPr>
            <w:tcW w:type="dxa" w:w="4762"/>
          </w:tcPr>
          <w:p>
            <w:pPr>
              <w:spacing w:after="40" w:before="40"/>
            </w:pPr>
            <w:r>
              <w:rPr>
                <w:rFonts w:ascii="Calibri" w:hAnsi="Calibri"/>
                <w:b w:val="0"/>
                <w:i w:val="0"/>
                <w:sz w:val="17"/>
              </w:rPr>
              <w:t>Pleksi veya alüminyum, 20×5 cm ila 30×10 cm, çift taraflı bantla montaj, değiştirilebilir kağıt yuvalı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Tuvalet ve genel yönlendirme levhası</w:t>
            </w:r>
          </w:p>
        </w:tc>
        <w:tc>
          <w:tcPr>
            <w:tcW w:type="dxa" w:w="4762"/>
            <w:shd w:val="clear" w:fill="F4F8FC"/>
          </w:tcPr>
          <w:p>
            <w:pPr>
              <w:spacing w:after="40" w:before="40"/>
            </w:pPr>
            <w:r>
              <w:rPr>
                <w:rFonts w:ascii="Calibri" w:hAnsi="Calibri"/>
                <w:b w:val="0"/>
                <w:i w:val="0"/>
                <w:sz w:val="17"/>
              </w:rPr>
              <w:t>Pleksi veya paslanmaz, piktogramlı, 15×15 cm veya 20×20 cm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Beyaz yazı tahtası (duvar tipi)</w:t>
            </w:r>
          </w:p>
        </w:tc>
        <w:tc>
          <w:tcPr>
            <w:tcW w:type="dxa" w:w="4762"/>
          </w:tcPr>
          <w:p>
            <w:pPr>
              <w:spacing w:after="40" w:before="40"/>
            </w:pPr>
            <w:r>
              <w:rPr>
                <w:rFonts w:ascii="Calibri" w:hAnsi="Calibri"/>
                <w:b w:val="0"/>
                <w:i w:val="0"/>
                <w:sz w:val="17"/>
              </w:rPr>
              <w:t>Emaye veya laminat yüzey, alüminyum çerçeve, kalem kanallı, 60×90, 90×120 veya 120×180 cm</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Mantar pano</w:t>
            </w:r>
          </w:p>
        </w:tc>
        <w:tc>
          <w:tcPr>
            <w:tcW w:type="dxa" w:w="4762"/>
            <w:shd w:val="clear" w:fill="F4F8FC"/>
          </w:tcPr>
          <w:p>
            <w:pPr>
              <w:spacing w:after="40" w:before="40"/>
            </w:pPr>
            <w:r>
              <w:rPr>
                <w:rFonts w:ascii="Calibri" w:hAnsi="Calibri"/>
                <w:b w:val="0"/>
                <w:i w:val="0"/>
                <w:sz w:val="17"/>
              </w:rPr>
              <w:t>Doğal mantar yüzey, ahşap veya alüminyum çerçeve, 60×90 veya 90×120 cm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Kilitli duyuru panosu</w:t>
            </w:r>
          </w:p>
        </w:tc>
        <w:tc>
          <w:tcPr>
            <w:tcW w:type="dxa" w:w="4762"/>
          </w:tcPr>
          <w:p>
            <w:pPr>
              <w:spacing w:after="40" w:before="40"/>
            </w:pPr>
            <w:r>
              <w:rPr>
                <w:rFonts w:ascii="Calibri" w:hAnsi="Calibri"/>
                <w:b w:val="0"/>
                <w:i w:val="0"/>
                <w:sz w:val="17"/>
              </w:rPr>
              <w:t>Alüminyum çerçeve, şeffaf açılır kapaklı, kilitli, iç ölçü A2 veya A1</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Çift taraflı ayaklı pano (flipchart)</w:t>
            </w:r>
          </w:p>
        </w:tc>
        <w:tc>
          <w:tcPr>
            <w:tcW w:type="dxa" w:w="4762"/>
            <w:shd w:val="clear" w:fill="F4F8FC"/>
          </w:tcPr>
          <w:p>
            <w:pPr>
              <w:spacing w:after="40" w:before="40"/>
            </w:pPr>
            <w:r>
              <w:rPr>
                <w:rFonts w:ascii="Calibri" w:hAnsi="Calibri"/>
                <w:b w:val="0"/>
                <w:i w:val="0"/>
                <w:sz w:val="17"/>
              </w:rPr>
              <w:t>Tekerlekli veya sabit ayaklı, beyaz tahta yüzeyli, kağıt blok askılı, yükseklik ayarlı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Dijital baskılı tabela (özel ölçü)</w:t>
            </w:r>
          </w:p>
        </w:tc>
        <w:tc>
          <w:tcPr>
            <w:tcW w:type="dxa" w:w="4762"/>
          </w:tcPr>
          <w:p>
            <w:pPr>
              <w:spacing w:after="40" w:before="40"/>
            </w:pPr>
            <w:r>
              <w:rPr>
                <w:rFonts w:ascii="Calibri" w:hAnsi="Calibri"/>
                <w:b w:val="0"/>
                <w:i w:val="0"/>
                <w:sz w:val="17"/>
              </w:rPr>
              <w:t>Alüminyum kompozit veya dekota taşıyıcı, dış ortam için UV dayanımlı baskı ve laminasyon, ölçü ve görsel siparişe göre</w:t>
            </w:r>
          </w:p>
        </w:tc>
        <w:tc>
          <w:tcPr>
            <w:tcW w:type="dxa" w:w="850"/>
          </w:tcPr>
          <w:p>
            <w:pPr>
              <w:spacing w:after="40" w:before="40"/>
              <w:jc w:val="center"/>
            </w:pPr>
            <w:r>
              <w:rPr>
                <w:rFonts w:ascii="Calibri" w:hAnsi="Calibri"/>
                <w:b w:val="0"/>
                <w:i w:val="0"/>
                <w:sz w:val="17"/>
              </w:rPr>
              <w:t>m²</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Işıklı kutu harf / kutu tabela</w:t>
            </w:r>
          </w:p>
        </w:tc>
        <w:tc>
          <w:tcPr>
            <w:tcW w:type="dxa" w:w="4762"/>
            <w:shd w:val="clear" w:fill="F4F8FC"/>
          </w:tcPr>
          <w:p>
            <w:pPr>
              <w:spacing w:after="40" w:before="40"/>
            </w:pPr>
            <w:r>
              <w:rPr>
                <w:rFonts w:ascii="Calibri" w:hAnsi="Calibri"/>
                <w:b w:val="0"/>
                <w:i w:val="0"/>
                <w:sz w:val="17"/>
              </w:rPr>
              <w:t>Pleksi yüz, alüminyum gövde, LED aydınlatmalı, ölçü ve yazı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