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CARPET, FLOORING AND ACOUSTIC MATERIALS</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Carpet, Flooring and Acoustic Materials</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carpet, flooring and acoustic materials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24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Carpet tile</w:t>
            </w:r>
          </w:p>
        </w:tc>
        <w:tc>
          <w:tcPr>
            <w:tcW w:type="dxa" w:w="4762"/>
          </w:tcPr>
          <w:p>
            <w:pPr>
              <w:spacing w:after="40" w:before="40"/>
            </w:pPr>
            <w:r>
              <w:rPr>
                <w:rFonts w:ascii="Calibri" w:hAnsi="Calibri"/>
                <w:b w:val="0"/>
                <w:i w:val="0"/>
                <w:sz w:val="17"/>
              </w:rPr>
              <w:t>500 × 500 mm; ISO 10874 use class, pile weight and backing stated</w:t>
            </w:r>
          </w:p>
        </w:tc>
        <w:tc>
          <w:tcPr>
            <w:tcW w:type="dxa" w:w="907"/>
          </w:tcPr>
          <w:p>
            <w:pPr>
              <w:spacing w:after="40" w:before="40"/>
              <w:jc w:val="center"/>
            </w:pPr>
            <w:r>
              <w:rPr>
                <w:rFonts w:ascii="Calibri" w:hAnsi="Calibri"/>
                <w:b w:val="0"/>
                <w:i w:val="0"/>
                <w:sz w:val="17"/>
              </w:rPr>
              <w:t>m²</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Broadloom carpet</w:t>
            </w:r>
          </w:p>
        </w:tc>
        <w:tc>
          <w:tcPr>
            <w:tcW w:type="dxa" w:w="4762"/>
            <w:shd w:val="clear" w:fill="F4F8FC"/>
          </w:tcPr>
          <w:p>
            <w:pPr>
              <w:spacing w:after="40" w:before="40"/>
            </w:pPr>
            <w:r>
              <w:rPr>
                <w:rFonts w:ascii="Calibri" w:hAnsi="Calibri"/>
                <w:b w:val="0"/>
                <w:i w:val="0"/>
                <w:sz w:val="17"/>
              </w:rPr>
              <w:t>4 m width; ISO 10874 use class and pile weight stated</w:t>
            </w:r>
          </w:p>
        </w:tc>
        <w:tc>
          <w:tcPr>
            <w:tcW w:type="dxa" w:w="907"/>
            <w:shd w:val="clear" w:fill="F4F8FC"/>
          </w:tcPr>
          <w:p>
            <w:pPr>
              <w:spacing w:after="40" w:before="40"/>
              <w:jc w:val="center"/>
            </w:pPr>
            <w:r>
              <w:rPr>
                <w:rFonts w:ascii="Calibri" w:hAnsi="Calibri"/>
                <w:b w:val="0"/>
                <w:i w:val="0"/>
                <w:sz w:val="17"/>
              </w:rPr>
              <w:t>m²</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LVT vinyl tile</w:t>
            </w:r>
          </w:p>
        </w:tc>
        <w:tc>
          <w:tcPr>
            <w:tcW w:type="dxa" w:w="4762"/>
          </w:tcPr>
          <w:p>
            <w:pPr>
              <w:spacing w:after="40" w:before="40"/>
            </w:pPr>
            <w:r>
              <w:rPr>
                <w:rFonts w:ascii="Calibri" w:hAnsi="Calibri"/>
                <w:b w:val="0"/>
                <w:i w:val="0"/>
                <w:sz w:val="17"/>
              </w:rPr>
              <w:t>Thickness, wear layer in microns and use class stated</w:t>
            </w:r>
          </w:p>
        </w:tc>
        <w:tc>
          <w:tcPr>
            <w:tcW w:type="dxa" w:w="907"/>
          </w:tcPr>
          <w:p>
            <w:pPr>
              <w:spacing w:after="40" w:before="40"/>
              <w:jc w:val="center"/>
            </w:pPr>
            <w:r>
              <w:rPr>
                <w:rFonts w:ascii="Calibri" w:hAnsi="Calibri"/>
                <w:b w:val="0"/>
                <w:i w:val="0"/>
                <w:sz w:val="17"/>
              </w:rPr>
              <w:t>m²</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Homogeneous vinyl sheet</w:t>
            </w:r>
          </w:p>
        </w:tc>
        <w:tc>
          <w:tcPr>
            <w:tcW w:type="dxa" w:w="4762"/>
            <w:shd w:val="clear" w:fill="F4F8FC"/>
          </w:tcPr>
          <w:p>
            <w:pPr>
              <w:spacing w:after="40" w:before="40"/>
            </w:pPr>
            <w:r>
              <w:rPr>
                <w:rFonts w:ascii="Calibri" w:hAnsi="Calibri"/>
                <w:b w:val="0"/>
                <w:i w:val="0"/>
                <w:sz w:val="17"/>
              </w:rPr>
              <w:t>Thickness, use class and welding rod priced separately</w:t>
            </w:r>
          </w:p>
        </w:tc>
        <w:tc>
          <w:tcPr>
            <w:tcW w:type="dxa" w:w="907"/>
            <w:shd w:val="clear" w:fill="F4F8FC"/>
          </w:tcPr>
          <w:p>
            <w:pPr>
              <w:spacing w:after="40" w:before="40"/>
              <w:jc w:val="center"/>
            </w:pPr>
            <w:r>
              <w:rPr>
                <w:rFonts w:ascii="Calibri" w:hAnsi="Calibri"/>
                <w:b w:val="0"/>
                <w:i w:val="0"/>
                <w:sz w:val="17"/>
              </w:rPr>
              <w:t>m²</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Laminate flooring</w:t>
            </w:r>
          </w:p>
        </w:tc>
        <w:tc>
          <w:tcPr>
            <w:tcW w:type="dxa" w:w="4762"/>
          </w:tcPr>
          <w:p>
            <w:pPr>
              <w:spacing w:after="40" w:before="40"/>
            </w:pPr>
            <w:r>
              <w:rPr>
                <w:rFonts w:ascii="Calibri" w:hAnsi="Calibri"/>
                <w:b w:val="0"/>
                <w:i w:val="0"/>
                <w:sz w:val="17"/>
              </w:rPr>
              <w:t>Thickness, use class, locking system and underlay separate</w:t>
            </w:r>
          </w:p>
        </w:tc>
        <w:tc>
          <w:tcPr>
            <w:tcW w:type="dxa" w:w="907"/>
          </w:tcPr>
          <w:p>
            <w:pPr>
              <w:spacing w:after="40" w:before="40"/>
              <w:jc w:val="center"/>
            </w:pPr>
            <w:r>
              <w:rPr>
                <w:rFonts w:ascii="Calibri" w:hAnsi="Calibri"/>
                <w:b w:val="0"/>
                <w:i w:val="0"/>
                <w:sz w:val="17"/>
              </w:rPr>
              <w:t>m²</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Epoxy floor coating</w:t>
            </w:r>
          </w:p>
        </w:tc>
        <w:tc>
          <w:tcPr>
            <w:tcW w:type="dxa" w:w="4762"/>
            <w:shd w:val="clear" w:fill="F4F8FC"/>
          </w:tcPr>
          <w:p>
            <w:pPr>
              <w:spacing w:after="40" w:before="40"/>
            </w:pPr>
            <w:r>
              <w:rPr>
                <w:rFonts w:ascii="Calibri" w:hAnsi="Calibri"/>
                <w:b w:val="0"/>
                <w:i w:val="0"/>
                <w:sz w:val="17"/>
              </w:rPr>
              <w:t>Coats, dry film thickness and application temperature range</w:t>
            </w:r>
          </w:p>
        </w:tc>
        <w:tc>
          <w:tcPr>
            <w:tcW w:type="dxa" w:w="907"/>
            <w:shd w:val="clear" w:fill="F4F8FC"/>
          </w:tcPr>
          <w:p>
            <w:pPr>
              <w:spacing w:after="40" w:before="40"/>
              <w:jc w:val="center"/>
            </w:pPr>
            <w:r>
              <w:rPr>
                <w:rFonts w:ascii="Calibri" w:hAnsi="Calibri"/>
                <w:b w:val="0"/>
                <w:i w:val="0"/>
                <w:sz w:val="17"/>
              </w:rPr>
              <w:t>m²</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Floor primer and screed repair mortar</w:t>
            </w:r>
          </w:p>
        </w:tc>
        <w:tc>
          <w:tcPr>
            <w:tcW w:type="dxa" w:w="4762"/>
          </w:tcPr>
          <w:p>
            <w:pPr>
              <w:spacing w:after="40" w:before="40"/>
            </w:pPr>
            <w:r>
              <w:rPr>
                <w:rFonts w:ascii="Calibri" w:hAnsi="Calibri"/>
                <w:b w:val="0"/>
                <w:i w:val="0"/>
                <w:sz w:val="17"/>
              </w:rPr>
              <w:t>Absorbency, layer thickness and cure time stated</w:t>
            </w:r>
          </w:p>
        </w:tc>
        <w:tc>
          <w:tcPr>
            <w:tcW w:type="dxa" w:w="907"/>
          </w:tcPr>
          <w:p>
            <w:pPr>
              <w:spacing w:after="40" w:before="40"/>
              <w:jc w:val="center"/>
            </w:pPr>
            <w:r>
              <w:rPr>
                <w:rFonts w:ascii="Calibri" w:hAnsi="Calibri"/>
                <w:b w:val="0"/>
                <w:i w:val="0"/>
                <w:sz w:val="17"/>
              </w:rPr>
              <w:t>kg</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Flooring adhesive</w:t>
            </w:r>
          </w:p>
        </w:tc>
        <w:tc>
          <w:tcPr>
            <w:tcW w:type="dxa" w:w="4762"/>
            <w:shd w:val="clear" w:fill="F4F8FC"/>
          </w:tcPr>
          <w:p>
            <w:pPr>
              <w:spacing w:after="40" w:before="40"/>
            </w:pPr>
            <w:r>
              <w:rPr>
                <w:rFonts w:ascii="Calibri" w:hAnsi="Calibri"/>
                <w:b w:val="0"/>
                <w:i w:val="0"/>
                <w:sz w:val="17"/>
              </w:rPr>
              <w:t>Type matched to covering; coverage in m²/kg stated</w:t>
            </w:r>
          </w:p>
        </w:tc>
        <w:tc>
          <w:tcPr>
            <w:tcW w:type="dxa" w:w="907"/>
            <w:shd w:val="clear" w:fill="F4F8FC"/>
          </w:tcPr>
          <w:p>
            <w:pPr>
              <w:spacing w:after="40" w:before="40"/>
              <w:jc w:val="center"/>
            </w:pPr>
            <w:r>
              <w:rPr>
                <w:rFonts w:ascii="Calibri" w:hAnsi="Calibri"/>
                <w:b w:val="0"/>
                <w:i w:val="0"/>
                <w:sz w:val="17"/>
              </w:rPr>
              <w:t>kg</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Skirting and edge profile</w:t>
            </w:r>
          </w:p>
        </w:tc>
        <w:tc>
          <w:tcPr>
            <w:tcW w:type="dxa" w:w="4762"/>
          </w:tcPr>
          <w:p>
            <w:pPr>
              <w:spacing w:after="40" w:before="40"/>
            </w:pPr>
            <w:r>
              <w:rPr>
                <w:rFonts w:ascii="Calibri" w:hAnsi="Calibri"/>
                <w:b w:val="0"/>
                <w:i w:val="0"/>
                <w:sz w:val="17"/>
              </w:rPr>
              <w:t>Height, material and fixing method stated; priced per metre</w:t>
            </w:r>
          </w:p>
        </w:tc>
        <w:tc>
          <w:tcPr>
            <w:tcW w:type="dxa" w:w="907"/>
          </w:tcPr>
          <w:p>
            <w:pPr>
              <w:spacing w:after="40" w:before="40"/>
              <w:jc w:val="center"/>
            </w:pPr>
            <w:r>
              <w:rPr>
                <w:rFonts w:ascii="Calibri" w:hAnsi="Calibri"/>
                <w:b w:val="0"/>
                <w:i w:val="0"/>
                <w:sz w:val="17"/>
              </w:rPr>
              <w:t>m</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Transition and level change profile</w:t>
            </w:r>
          </w:p>
        </w:tc>
        <w:tc>
          <w:tcPr>
            <w:tcW w:type="dxa" w:w="4762"/>
            <w:shd w:val="clear" w:fill="F4F8FC"/>
          </w:tcPr>
          <w:p>
            <w:pPr>
              <w:spacing w:after="40" w:before="40"/>
            </w:pPr>
            <w:r>
              <w:rPr>
                <w:rFonts w:ascii="Calibri" w:hAnsi="Calibri"/>
                <w:b w:val="0"/>
                <w:i w:val="0"/>
                <w:sz w:val="17"/>
              </w:rPr>
              <w:t>Width, height difference and finish stated</w:t>
            </w:r>
          </w:p>
        </w:tc>
        <w:tc>
          <w:tcPr>
            <w:tcW w:type="dxa" w:w="907"/>
            <w:shd w:val="clear" w:fill="F4F8FC"/>
          </w:tcPr>
          <w:p>
            <w:pPr>
              <w:spacing w:after="40" w:before="40"/>
              <w:jc w:val="center"/>
            </w:pPr>
            <w:r>
              <w:rPr>
                <w:rFonts w:ascii="Calibri" w:hAnsi="Calibri"/>
                <w:b w:val="0"/>
                <w:i w:val="0"/>
                <w:sz w:val="17"/>
              </w:rPr>
              <w:t>m</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Stair nosing, anti-slip</w:t>
            </w:r>
          </w:p>
        </w:tc>
        <w:tc>
          <w:tcPr>
            <w:tcW w:type="dxa" w:w="4762"/>
          </w:tcPr>
          <w:p>
            <w:pPr>
              <w:spacing w:after="40" w:before="40"/>
            </w:pPr>
            <w:r>
              <w:rPr>
                <w:rFonts w:ascii="Calibri" w:hAnsi="Calibri"/>
                <w:b w:val="0"/>
                <w:i w:val="0"/>
                <w:sz w:val="17"/>
              </w:rPr>
              <w:t>Width, insert type and fixing method stated</w:t>
            </w:r>
          </w:p>
        </w:tc>
        <w:tc>
          <w:tcPr>
            <w:tcW w:type="dxa" w:w="907"/>
          </w:tcPr>
          <w:p>
            <w:pPr>
              <w:spacing w:after="40" w:before="40"/>
              <w:jc w:val="center"/>
            </w:pPr>
            <w:r>
              <w:rPr>
                <w:rFonts w:ascii="Calibri" w:hAnsi="Calibri"/>
                <w:b w:val="0"/>
                <w:i w:val="0"/>
                <w:sz w:val="17"/>
              </w:rPr>
              <w:t>m</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Raised access floor panel</w:t>
            </w:r>
          </w:p>
        </w:tc>
        <w:tc>
          <w:tcPr>
            <w:tcW w:type="dxa" w:w="4762"/>
            <w:shd w:val="clear" w:fill="F4F8FC"/>
          </w:tcPr>
          <w:p>
            <w:pPr>
              <w:spacing w:after="40" w:before="40"/>
            </w:pPr>
            <w:r>
              <w:rPr>
                <w:rFonts w:ascii="Calibri" w:hAnsi="Calibri"/>
                <w:b w:val="0"/>
                <w:i w:val="0"/>
                <w:sz w:val="17"/>
              </w:rPr>
              <w:t>Panel size, load class, finish and pedestal height stated</w:t>
            </w:r>
          </w:p>
        </w:tc>
        <w:tc>
          <w:tcPr>
            <w:tcW w:type="dxa" w:w="907"/>
            <w:shd w:val="clear" w:fill="F4F8FC"/>
          </w:tcPr>
          <w:p>
            <w:pPr>
              <w:spacing w:after="40" w:before="40"/>
              <w:jc w:val="center"/>
            </w:pPr>
            <w:r>
              <w:rPr>
                <w:rFonts w:ascii="Calibri" w:hAnsi="Calibri"/>
                <w:b w:val="0"/>
                <w:i w:val="0"/>
                <w:sz w:val="17"/>
              </w:rPr>
              <w:t>m²</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Entrance matting system</w:t>
            </w:r>
          </w:p>
        </w:tc>
        <w:tc>
          <w:tcPr>
            <w:tcW w:type="dxa" w:w="4762"/>
          </w:tcPr>
          <w:p>
            <w:pPr>
              <w:spacing w:after="40" w:before="40"/>
            </w:pPr>
            <w:r>
              <w:rPr>
                <w:rFonts w:ascii="Calibri" w:hAnsi="Calibri"/>
                <w:b w:val="0"/>
                <w:i w:val="0"/>
                <w:sz w:val="17"/>
              </w:rPr>
              <w:t>Zone type, recessed or surface, dimensions and drainage</w:t>
            </w:r>
          </w:p>
        </w:tc>
        <w:tc>
          <w:tcPr>
            <w:tcW w:type="dxa" w:w="907"/>
          </w:tcPr>
          <w:p>
            <w:pPr>
              <w:spacing w:after="40" w:before="40"/>
              <w:jc w:val="center"/>
            </w:pPr>
            <w:r>
              <w:rPr>
                <w:rFonts w:ascii="Calibri" w:hAnsi="Calibri"/>
                <w:b w:val="0"/>
                <w:i w:val="0"/>
                <w:sz w:val="17"/>
              </w:rPr>
              <w:t>m²</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Anti-slip tape</w:t>
            </w:r>
          </w:p>
        </w:tc>
        <w:tc>
          <w:tcPr>
            <w:tcW w:type="dxa" w:w="4762"/>
            <w:shd w:val="clear" w:fill="F4F8FC"/>
          </w:tcPr>
          <w:p>
            <w:pPr>
              <w:spacing w:after="40" w:before="40"/>
            </w:pPr>
            <w:r>
              <w:rPr>
                <w:rFonts w:ascii="Calibri" w:hAnsi="Calibri"/>
                <w:b w:val="0"/>
                <w:i w:val="0"/>
                <w:sz w:val="17"/>
              </w:rPr>
              <w:t>Width, grit grade, colour and roll length stated</w:t>
            </w:r>
          </w:p>
        </w:tc>
        <w:tc>
          <w:tcPr>
            <w:tcW w:type="dxa" w:w="907"/>
            <w:shd w:val="clear" w:fill="F4F8FC"/>
          </w:tcPr>
          <w:p>
            <w:pPr>
              <w:spacing w:after="40" w:before="40"/>
              <w:jc w:val="center"/>
            </w:pPr>
            <w:r>
              <w:rPr>
                <w:rFonts w:ascii="Calibri" w:hAnsi="Calibri"/>
                <w:b w:val="0"/>
                <w:i w:val="0"/>
                <w:sz w:val="17"/>
              </w:rPr>
              <w:t>Roll</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Acoustic wall panel</w:t>
            </w:r>
          </w:p>
        </w:tc>
        <w:tc>
          <w:tcPr>
            <w:tcW w:type="dxa" w:w="4762"/>
          </w:tcPr>
          <w:p>
            <w:pPr>
              <w:spacing w:after="40" w:before="40"/>
            </w:pPr>
            <w:r>
              <w:rPr>
                <w:rFonts w:ascii="Calibri" w:hAnsi="Calibri"/>
                <w:b w:val="0"/>
                <w:i w:val="0"/>
                <w:sz w:val="17"/>
              </w:rPr>
              <w:t>Panel size, thickness, fabric finish and fire reaction class</w:t>
            </w:r>
          </w:p>
        </w:tc>
        <w:tc>
          <w:tcPr>
            <w:tcW w:type="dxa" w:w="907"/>
          </w:tcPr>
          <w:p>
            <w:pPr>
              <w:spacing w:after="40" w:before="40"/>
              <w:jc w:val="center"/>
            </w:pPr>
            <w:r>
              <w:rPr>
                <w:rFonts w:ascii="Calibri" w:hAnsi="Calibri"/>
                <w:b w:val="0"/>
                <w:i w:val="0"/>
                <w:sz w:val="17"/>
              </w:rPr>
              <w:t>m²</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Acoustic ceiling tile</w:t>
            </w:r>
          </w:p>
        </w:tc>
        <w:tc>
          <w:tcPr>
            <w:tcW w:type="dxa" w:w="4762"/>
            <w:shd w:val="clear" w:fill="F4F8FC"/>
          </w:tcPr>
          <w:p>
            <w:pPr>
              <w:spacing w:after="40" w:before="40"/>
            </w:pPr>
            <w:r>
              <w:rPr>
                <w:rFonts w:ascii="Calibri" w:hAnsi="Calibri"/>
                <w:b w:val="0"/>
                <w:i w:val="0"/>
                <w:sz w:val="17"/>
              </w:rPr>
              <w:t>Tile size, thickness, edge detail and fire reaction class</w:t>
            </w:r>
          </w:p>
        </w:tc>
        <w:tc>
          <w:tcPr>
            <w:tcW w:type="dxa" w:w="907"/>
            <w:shd w:val="clear" w:fill="F4F8FC"/>
          </w:tcPr>
          <w:p>
            <w:pPr>
              <w:spacing w:after="40" w:before="40"/>
              <w:jc w:val="center"/>
            </w:pPr>
            <w:r>
              <w:rPr>
                <w:rFonts w:ascii="Calibri" w:hAnsi="Calibri"/>
                <w:b w:val="0"/>
                <w:i w:val="0"/>
                <w:sz w:val="17"/>
              </w:rPr>
              <w:t>m²</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Acoustic baffle and ceiling raft</w:t>
            </w:r>
          </w:p>
        </w:tc>
        <w:tc>
          <w:tcPr>
            <w:tcW w:type="dxa" w:w="4762"/>
          </w:tcPr>
          <w:p>
            <w:pPr>
              <w:spacing w:after="40" w:before="40"/>
            </w:pPr>
            <w:r>
              <w:rPr>
                <w:rFonts w:ascii="Calibri" w:hAnsi="Calibri"/>
                <w:b w:val="0"/>
                <w:i w:val="0"/>
                <w:sz w:val="17"/>
              </w:rPr>
              <w:t>Dimensions, suspension kit and fire reaction class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Acoustic desk and floor screen</w:t>
            </w:r>
          </w:p>
        </w:tc>
        <w:tc>
          <w:tcPr>
            <w:tcW w:type="dxa" w:w="4762"/>
            <w:shd w:val="clear" w:fill="F4F8FC"/>
          </w:tcPr>
          <w:p>
            <w:pPr>
              <w:spacing w:after="40" w:before="40"/>
            </w:pPr>
            <w:r>
              <w:rPr>
                <w:rFonts w:ascii="Calibri" w:hAnsi="Calibri"/>
                <w:b w:val="0"/>
                <w:i w:val="0"/>
                <w:sz w:val="17"/>
              </w:rPr>
              <w:t>Dimensions, core material and mounting method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Impact sound insulation underlay</w:t>
            </w:r>
          </w:p>
        </w:tc>
        <w:tc>
          <w:tcPr>
            <w:tcW w:type="dxa" w:w="4762"/>
          </w:tcPr>
          <w:p>
            <w:pPr>
              <w:spacing w:after="40" w:before="40"/>
            </w:pPr>
            <w:r>
              <w:rPr>
                <w:rFonts w:ascii="Calibri" w:hAnsi="Calibri"/>
                <w:b w:val="0"/>
                <w:i w:val="0"/>
                <w:sz w:val="17"/>
              </w:rPr>
              <w:t>Thickness and impact sound reduction data required</w:t>
            </w:r>
          </w:p>
        </w:tc>
        <w:tc>
          <w:tcPr>
            <w:tcW w:type="dxa" w:w="907"/>
          </w:tcPr>
          <w:p>
            <w:pPr>
              <w:spacing w:after="40" w:before="40"/>
              <w:jc w:val="center"/>
            </w:pPr>
            <w:r>
              <w:rPr>
                <w:rFonts w:ascii="Calibri" w:hAnsi="Calibri"/>
                <w:b w:val="0"/>
                <w:i w:val="0"/>
                <w:sz w:val="17"/>
              </w:rPr>
              <w:t>m²</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Suspended ceiling grid</w:t>
            </w:r>
          </w:p>
        </w:tc>
        <w:tc>
          <w:tcPr>
            <w:tcW w:type="dxa" w:w="4762"/>
            <w:shd w:val="clear" w:fill="F4F8FC"/>
          </w:tcPr>
          <w:p>
            <w:pPr>
              <w:spacing w:after="40" w:before="40"/>
            </w:pPr>
            <w:r>
              <w:rPr>
                <w:rFonts w:ascii="Calibri" w:hAnsi="Calibri"/>
                <w:b w:val="0"/>
                <w:i w:val="0"/>
                <w:sz w:val="17"/>
              </w:rPr>
              <w:t>Grid module, profile type and hanger spacing stated</w:t>
            </w:r>
          </w:p>
        </w:tc>
        <w:tc>
          <w:tcPr>
            <w:tcW w:type="dxa" w:w="907"/>
            <w:shd w:val="clear" w:fill="F4F8FC"/>
          </w:tcPr>
          <w:p>
            <w:pPr>
              <w:spacing w:after="40" w:before="40"/>
              <w:jc w:val="center"/>
            </w:pPr>
            <w:r>
              <w:rPr>
                <w:rFonts w:ascii="Calibri" w:hAnsi="Calibri"/>
                <w:b w:val="0"/>
                <w:i w:val="0"/>
                <w:sz w:val="17"/>
              </w:rPr>
              <w:t>m²</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Carpet cleaning and maintenance chemicals</w:t>
            </w:r>
          </w:p>
        </w:tc>
        <w:tc>
          <w:tcPr>
            <w:tcW w:type="dxa" w:w="4762"/>
          </w:tcPr>
          <w:p>
            <w:pPr>
              <w:spacing w:after="40" w:before="40"/>
            </w:pPr>
            <w:r>
              <w:rPr>
                <w:rFonts w:ascii="Calibri" w:hAnsi="Calibri"/>
                <w:b w:val="0"/>
                <w:i w:val="0"/>
                <w:sz w:val="17"/>
              </w:rPr>
              <w:t>For extraction or encapsulation; dilution ratio stated</w:t>
            </w:r>
          </w:p>
        </w:tc>
        <w:tc>
          <w:tcPr>
            <w:tcW w:type="dxa" w:w="907"/>
          </w:tcPr>
          <w:p>
            <w:pPr>
              <w:spacing w:after="40" w:before="40"/>
              <w:jc w:val="center"/>
            </w:pPr>
            <w:r>
              <w:rPr>
                <w:rFonts w:ascii="Calibri" w:hAnsi="Calibri"/>
                <w:b w:val="0"/>
                <w:i w:val="0"/>
                <w:sz w:val="17"/>
              </w:rPr>
              <w:t>Drum</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Floor polish and sealer</w:t>
            </w:r>
          </w:p>
        </w:tc>
        <w:tc>
          <w:tcPr>
            <w:tcW w:type="dxa" w:w="4762"/>
            <w:shd w:val="clear" w:fill="F4F8FC"/>
          </w:tcPr>
          <w:p>
            <w:pPr>
              <w:spacing w:after="40" w:before="40"/>
            </w:pPr>
            <w:r>
              <w:rPr>
                <w:rFonts w:ascii="Calibri" w:hAnsi="Calibri"/>
                <w:b w:val="0"/>
                <w:i w:val="0"/>
                <w:sz w:val="17"/>
              </w:rPr>
              <w:t>Coats, coverage and slip resistance information stated</w:t>
            </w:r>
          </w:p>
        </w:tc>
        <w:tc>
          <w:tcPr>
            <w:tcW w:type="dxa" w:w="907"/>
            <w:shd w:val="clear" w:fill="F4F8FC"/>
          </w:tcPr>
          <w:p>
            <w:pPr>
              <w:spacing w:after="40" w:before="40"/>
              <w:jc w:val="center"/>
            </w:pPr>
            <w:r>
              <w:rPr>
                <w:rFonts w:ascii="Calibri" w:hAnsi="Calibri"/>
                <w:b w:val="0"/>
                <w:i w:val="0"/>
                <w:sz w:val="17"/>
              </w:rPr>
              <w:t>Drum</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Flooring installation and removal service</w:t>
            </w:r>
          </w:p>
        </w:tc>
        <w:tc>
          <w:tcPr>
            <w:tcW w:type="dxa" w:w="4762"/>
          </w:tcPr>
          <w:p>
            <w:pPr>
              <w:spacing w:after="40" w:before="40"/>
            </w:pPr>
            <w:r>
              <w:rPr>
                <w:rFonts w:ascii="Calibri" w:hAnsi="Calibri"/>
                <w:b w:val="0"/>
                <w:i w:val="0"/>
                <w:sz w:val="17"/>
              </w:rPr>
              <w:t>Scope: lift, level, prime, lay, skirting and waste removal</w:t>
            </w:r>
          </w:p>
        </w:tc>
        <w:tc>
          <w:tcPr>
            <w:tcW w:type="dxa" w:w="907"/>
          </w:tcPr>
          <w:p>
            <w:pPr>
              <w:spacing w:after="40" w:before="40"/>
              <w:jc w:val="center"/>
            </w:pPr>
            <w:r>
              <w:rPr>
                <w:rFonts w:ascii="Calibri" w:hAnsi="Calibri"/>
                <w:b w:val="0"/>
                <w:i w:val="0"/>
                <w:sz w:val="17"/>
              </w:rPr>
              <w:t>Service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Floor survey and measurement</w:t>
            </w:r>
          </w:p>
        </w:tc>
        <w:tc>
          <w:tcPr>
            <w:tcW w:type="dxa" w:w="4762"/>
            <w:shd w:val="clear" w:fill="F4F8FC"/>
          </w:tcPr>
          <w:p>
            <w:pPr>
              <w:spacing w:after="40" w:before="40"/>
            </w:pPr>
            <w:r>
              <w:rPr>
                <w:rFonts w:ascii="Calibri" w:hAnsi="Calibri"/>
                <w:b w:val="0"/>
                <w:i w:val="0"/>
                <w:sz w:val="17"/>
              </w:rPr>
              <w:t>Area take-off, moisture check and levelness assessment</w:t>
            </w:r>
          </w:p>
        </w:tc>
        <w:tc>
          <w:tcPr>
            <w:tcW w:type="dxa" w:w="907"/>
            <w:shd w:val="clear" w:fill="F4F8FC"/>
          </w:tcPr>
          <w:p>
            <w:pPr>
              <w:spacing w:after="40" w:before="40"/>
              <w:jc w:val="center"/>
            </w:pPr>
            <w:r>
              <w:rPr>
                <w:rFonts w:ascii="Calibri" w:hAnsi="Calibri"/>
                <w:b w:val="0"/>
                <w:i w:val="0"/>
                <w:sz w:val="17"/>
              </w:rPr>
              <w:t>Service</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